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695" w:rsidRPr="005E37E4" w:rsidRDefault="00BE1FD4" w:rsidP="00B87695">
      <w:pPr>
        <w:jc w:val="center"/>
        <w:rPr>
          <w:rFonts w:ascii="Arial" w:hAnsi="Arial" w:cs="Arial"/>
          <w:b/>
          <w:sz w:val="32"/>
          <w:szCs w:val="32"/>
        </w:rPr>
      </w:pPr>
      <w:r w:rsidRPr="005E37E4">
        <w:rPr>
          <w:rFonts w:ascii="Arial" w:hAnsi="Arial" w:cs="Arial"/>
          <w:b/>
          <w:sz w:val="32"/>
          <w:szCs w:val="32"/>
        </w:rPr>
        <w:t>DECISION</w:t>
      </w:r>
      <w:r w:rsidR="00E270E5">
        <w:rPr>
          <w:rFonts w:ascii="Arial" w:hAnsi="Arial" w:cs="Arial"/>
          <w:b/>
          <w:sz w:val="32"/>
          <w:szCs w:val="32"/>
        </w:rPr>
        <w:t>S</w:t>
      </w:r>
      <w:r w:rsidR="00A12928">
        <w:rPr>
          <w:rFonts w:ascii="Arial" w:hAnsi="Arial" w:cs="Arial"/>
          <w:b/>
          <w:sz w:val="32"/>
          <w:szCs w:val="32"/>
        </w:rPr>
        <w:t xml:space="preserve"> </w:t>
      </w:r>
      <w:r w:rsidR="000173BF">
        <w:rPr>
          <w:rFonts w:ascii="Arial" w:hAnsi="Arial" w:cs="Arial"/>
          <w:b/>
          <w:sz w:val="32"/>
          <w:szCs w:val="32"/>
        </w:rPr>
        <w:t>DELEGATED TO OFFICERS</w:t>
      </w:r>
      <w:r w:rsidR="00A12928">
        <w:rPr>
          <w:rFonts w:ascii="Arial" w:hAnsi="Arial" w:cs="Arial"/>
          <w:b/>
          <w:sz w:val="32"/>
          <w:szCs w:val="32"/>
        </w:rPr>
        <w:t xml:space="preserve"> </w:t>
      </w:r>
    </w:p>
    <w:p w:rsidR="006F6326" w:rsidRDefault="006F6326" w:rsidP="008A22C6"/>
    <w:tbl>
      <w:tblPr>
        <w:tblStyle w:val="TableGrid"/>
        <w:tblW w:w="9924" w:type="dxa"/>
        <w:tblInd w:w="-318" w:type="dxa"/>
        <w:tblLook w:val="04A0" w:firstRow="1" w:lastRow="0" w:firstColumn="1" w:lastColumn="0" w:noHBand="0" w:noVBand="1"/>
      </w:tblPr>
      <w:tblGrid>
        <w:gridCol w:w="2440"/>
        <w:gridCol w:w="7484"/>
      </w:tblGrid>
      <w:tr w:rsidR="006F6326" w:rsidRPr="00912226" w:rsidTr="001F120E">
        <w:tc>
          <w:tcPr>
            <w:tcW w:w="2440" w:type="dxa"/>
          </w:tcPr>
          <w:p w:rsidR="003B1236" w:rsidRPr="00C017CA" w:rsidRDefault="00854133" w:rsidP="00DB01D4">
            <w:pPr>
              <w:spacing w:before="120" w:after="120"/>
            </w:pPr>
            <w:r w:rsidRPr="00C017CA">
              <w:rPr>
                <w:rFonts w:ascii="Arial" w:hAnsi="Arial" w:cs="Arial"/>
                <w:b/>
              </w:rPr>
              <w:t>D</w:t>
            </w:r>
            <w:r w:rsidR="006F6326" w:rsidRPr="00C017CA">
              <w:rPr>
                <w:rFonts w:ascii="Arial" w:hAnsi="Arial" w:cs="Arial"/>
                <w:b/>
              </w:rPr>
              <w:t>ecision</w:t>
            </w:r>
            <w:r w:rsidRPr="00C017CA">
              <w:rPr>
                <w:rFonts w:ascii="Arial" w:hAnsi="Arial" w:cs="Arial"/>
                <w:b/>
              </w:rPr>
              <w:t xml:space="preserve"> title</w:t>
            </w:r>
            <w:r w:rsidR="00B87695" w:rsidRPr="00C017CA">
              <w:rPr>
                <w:rFonts w:ascii="Arial" w:hAnsi="Arial" w:cs="Arial"/>
                <w:b/>
              </w:rPr>
              <w:t>:</w:t>
            </w:r>
            <w:r w:rsidR="005E37E4" w:rsidRPr="00C017CA">
              <w:rPr>
                <w:rFonts w:ascii="Arial" w:hAnsi="Arial" w:cs="Arial"/>
                <w:b/>
              </w:rPr>
              <w:t xml:space="preserve"> </w:t>
            </w:r>
          </w:p>
        </w:tc>
        <w:tc>
          <w:tcPr>
            <w:tcW w:w="7484" w:type="dxa"/>
          </w:tcPr>
          <w:p w:rsidR="00B87695" w:rsidRPr="00C017CA" w:rsidRDefault="00DC0DB4" w:rsidP="00A375C6">
            <w:pPr>
              <w:rPr>
                <w:rFonts w:ascii="Arial" w:hAnsi="Arial" w:cs="Arial"/>
              </w:rPr>
            </w:pPr>
            <w:r w:rsidRPr="00C017CA">
              <w:rPr>
                <w:rFonts w:ascii="Arial" w:hAnsi="Arial" w:cs="Arial"/>
              </w:rPr>
              <w:t>Project Local Energy Oxfordshire (LEO) –</w:t>
            </w:r>
            <w:r w:rsidR="00C017CA" w:rsidRPr="00C017CA">
              <w:rPr>
                <w:rFonts w:ascii="Arial" w:hAnsi="Arial" w:cs="Arial"/>
              </w:rPr>
              <w:t xml:space="preserve"> </w:t>
            </w:r>
            <w:r w:rsidR="0046212C">
              <w:rPr>
                <w:rFonts w:ascii="Arial" w:hAnsi="Arial" w:cs="Arial"/>
              </w:rPr>
              <w:t xml:space="preserve">Grant funding request </w:t>
            </w:r>
            <w:r w:rsidR="00A375C6">
              <w:rPr>
                <w:rFonts w:ascii="Arial" w:hAnsi="Arial" w:cs="Arial"/>
              </w:rPr>
              <w:t>for</w:t>
            </w:r>
            <w:r w:rsidR="0046212C">
              <w:rPr>
                <w:rFonts w:ascii="Arial" w:hAnsi="Arial" w:cs="Arial"/>
              </w:rPr>
              <w:t xml:space="preserve"> c</w:t>
            </w:r>
            <w:r w:rsidR="00C017CA" w:rsidRPr="00C017CA">
              <w:rPr>
                <w:rFonts w:ascii="Arial" w:hAnsi="Arial" w:cs="Arial"/>
              </w:rPr>
              <w:t>ommission</w:t>
            </w:r>
            <w:r w:rsidR="00A375C6">
              <w:rPr>
                <w:rFonts w:ascii="Arial" w:hAnsi="Arial" w:cs="Arial"/>
              </w:rPr>
              <w:t>ing</w:t>
            </w:r>
            <w:r w:rsidR="00C017CA" w:rsidRPr="00C017CA">
              <w:rPr>
                <w:rFonts w:ascii="Arial" w:hAnsi="Arial" w:cs="Arial"/>
              </w:rPr>
              <w:t xml:space="preserve"> consultant assessments on energy flexibility in leisure facilities</w:t>
            </w:r>
            <w:r w:rsidR="0046212C">
              <w:rPr>
                <w:rFonts w:ascii="Arial" w:hAnsi="Arial" w:cs="Arial"/>
              </w:rPr>
              <w:t xml:space="preserve"> and join</w:t>
            </w:r>
            <w:r w:rsidR="00A375C6">
              <w:rPr>
                <w:rFonts w:ascii="Arial" w:hAnsi="Arial" w:cs="Arial"/>
              </w:rPr>
              <w:t>ing</w:t>
            </w:r>
            <w:r w:rsidR="0046212C">
              <w:rPr>
                <w:rFonts w:ascii="Arial" w:hAnsi="Arial" w:cs="Arial"/>
              </w:rPr>
              <w:t xml:space="preserve"> Oxfordshire Greentech</w:t>
            </w:r>
            <w:r w:rsidR="00C017CA" w:rsidRPr="00C017CA">
              <w:rPr>
                <w:rFonts w:ascii="Arial" w:hAnsi="Arial" w:cs="Arial"/>
              </w:rPr>
              <w:t xml:space="preserve">. </w:t>
            </w:r>
          </w:p>
        </w:tc>
      </w:tr>
      <w:tr w:rsidR="006F6326" w:rsidRPr="00912226" w:rsidTr="001F120E">
        <w:tc>
          <w:tcPr>
            <w:tcW w:w="2440" w:type="dxa"/>
          </w:tcPr>
          <w:p w:rsidR="006F6326" w:rsidRPr="0036420D" w:rsidRDefault="00854133" w:rsidP="003B1236">
            <w:pPr>
              <w:spacing w:before="120" w:after="120"/>
              <w:rPr>
                <w:rFonts w:ascii="Arial" w:hAnsi="Arial" w:cs="Arial"/>
                <w:b/>
              </w:rPr>
            </w:pPr>
            <w:r w:rsidRPr="0036420D">
              <w:rPr>
                <w:rFonts w:ascii="Arial" w:hAnsi="Arial" w:cs="Arial"/>
                <w:b/>
              </w:rPr>
              <w:t>Decision date:</w:t>
            </w:r>
          </w:p>
        </w:tc>
        <w:tc>
          <w:tcPr>
            <w:tcW w:w="7484" w:type="dxa"/>
          </w:tcPr>
          <w:p w:rsidR="00263039" w:rsidRPr="0036420D" w:rsidRDefault="0036420D" w:rsidP="008A22C6">
            <w:pPr>
              <w:rPr>
                <w:rFonts w:ascii="Arial" w:hAnsi="Arial" w:cs="Arial"/>
              </w:rPr>
            </w:pPr>
            <w:r w:rsidRPr="0036420D">
              <w:rPr>
                <w:rFonts w:ascii="Arial" w:hAnsi="Arial" w:cs="Arial"/>
              </w:rPr>
              <w:t>14/12/2021</w:t>
            </w:r>
          </w:p>
        </w:tc>
      </w:tr>
      <w:tr w:rsidR="00854133" w:rsidRPr="00912226" w:rsidTr="001F120E">
        <w:tc>
          <w:tcPr>
            <w:tcW w:w="2440" w:type="dxa"/>
          </w:tcPr>
          <w:p w:rsidR="00854133" w:rsidRPr="00C017CA" w:rsidRDefault="00854133" w:rsidP="00A375C6">
            <w:pPr>
              <w:spacing w:before="120" w:after="120"/>
              <w:rPr>
                <w:rFonts w:ascii="Arial" w:hAnsi="Arial" w:cs="Arial"/>
              </w:rPr>
            </w:pPr>
            <w:r w:rsidRPr="00C017CA">
              <w:rPr>
                <w:rFonts w:ascii="Arial" w:hAnsi="Arial" w:cs="Arial"/>
                <w:b/>
              </w:rPr>
              <w:t>Source of delegation</w:t>
            </w:r>
            <w:r w:rsidR="00A375C6">
              <w:rPr>
                <w:rFonts w:ascii="Arial" w:hAnsi="Arial" w:cs="Arial"/>
                <w:b/>
              </w:rPr>
              <w:t>:</w:t>
            </w:r>
            <w:r w:rsidRPr="00C017CA">
              <w:rPr>
                <w:rFonts w:ascii="Arial" w:hAnsi="Arial" w:cs="Arial"/>
              </w:rPr>
              <w:t xml:space="preserve"> </w:t>
            </w:r>
          </w:p>
        </w:tc>
        <w:tc>
          <w:tcPr>
            <w:tcW w:w="7484" w:type="dxa"/>
          </w:tcPr>
          <w:p w:rsidR="004A049B" w:rsidRDefault="00DC0DB4" w:rsidP="00A375C6">
            <w:pPr>
              <w:rPr>
                <w:rFonts w:ascii="Arial" w:hAnsi="Arial" w:cs="Arial"/>
              </w:rPr>
            </w:pPr>
            <w:r w:rsidRPr="00C017CA">
              <w:rPr>
                <w:rFonts w:ascii="Arial" w:hAnsi="Arial" w:cs="Arial"/>
              </w:rPr>
              <w:t>Part 4.</w:t>
            </w:r>
            <w:r w:rsidR="00A375C6">
              <w:rPr>
                <w:rFonts w:ascii="Arial" w:hAnsi="Arial" w:cs="Arial"/>
              </w:rPr>
              <w:t>4 of the Council’s Constitution:</w:t>
            </w:r>
          </w:p>
          <w:p w:rsidR="00A375C6" w:rsidRDefault="00A375C6" w:rsidP="00A375C6">
            <w:pPr>
              <w:rPr>
                <w:rFonts w:ascii="Arial" w:hAnsi="Arial" w:cs="Arial"/>
              </w:rPr>
            </w:pPr>
            <w:r w:rsidRPr="00A375C6">
              <w:rPr>
                <w:rFonts w:ascii="Arial" w:hAnsi="Arial" w:cs="Arial"/>
              </w:rPr>
              <w:t>All executive functions except the ones in Part 4.5, 4.6, and 4.7 are delegated to</w:t>
            </w:r>
            <w:r>
              <w:rPr>
                <w:rFonts w:ascii="Arial" w:hAnsi="Arial" w:cs="Arial"/>
              </w:rPr>
              <w:t xml:space="preserve"> </w:t>
            </w:r>
            <w:r w:rsidRPr="00A375C6">
              <w:rPr>
                <w:rFonts w:ascii="Arial" w:hAnsi="Arial" w:cs="Arial"/>
              </w:rPr>
              <w:t>the officers in the senior management structure</w:t>
            </w:r>
          </w:p>
          <w:p w:rsidR="00A375C6" w:rsidRPr="00C017CA" w:rsidRDefault="00A375C6" w:rsidP="00A375C6">
            <w:pPr>
              <w:rPr>
                <w:rFonts w:ascii="Arial" w:hAnsi="Arial" w:cs="Arial"/>
              </w:rPr>
            </w:pPr>
          </w:p>
        </w:tc>
      </w:tr>
      <w:tr w:rsidR="00B87695" w:rsidRPr="00912226" w:rsidTr="001F120E">
        <w:tc>
          <w:tcPr>
            <w:tcW w:w="2440" w:type="dxa"/>
          </w:tcPr>
          <w:p w:rsidR="003B1236" w:rsidRPr="00912226" w:rsidRDefault="00854133" w:rsidP="00A375C6">
            <w:pPr>
              <w:spacing w:before="120" w:after="120"/>
              <w:rPr>
                <w:rFonts w:ascii="Arial" w:hAnsi="Arial" w:cs="Arial"/>
                <w:b/>
                <w:highlight w:val="yellow"/>
              </w:rPr>
            </w:pPr>
            <w:r w:rsidRPr="00C017CA">
              <w:rPr>
                <w:rFonts w:ascii="Arial" w:hAnsi="Arial" w:cs="Arial"/>
                <w:b/>
              </w:rPr>
              <w:t xml:space="preserve">What decision was made? </w:t>
            </w:r>
          </w:p>
        </w:tc>
        <w:tc>
          <w:tcPr>
            <w:tcW w:w="7484" w:type="dxa"/>
          </w:tcPr>
          <w:p w:rsidR="008E0356" w:rsidRDefault="00A375C6" w:rsidP="00C06027">
            <w:pPr>
              <w:rPr>
                <w:rFonts w:ascii="Arial" w:hAnsi="Arial" w:cs="Arial"/>
              </w:rPr>
            </w:pPr>
            <w:r>
              <w:rPr>
                <w:rFonts w:ascii="Arial" w:hAnsi="Arial" w:cs="Arial"/>
              </w:rPr>
              <w:t>To approve a</w:t>
            </w:r>
            <w:r w:rsidR="00C017CA" w:rsidRPr="00C017CA">
              <w:rPr>
                <w:rFonts w:ascii="Arial" w:hAnsi="Arial" w:cs="Arial"/>
              </w:rPr>
              <w:t xml:space="preserve"> request</w:t>
            </w:r>
            <w:r>
              <w:rPr>
                <w:rFonts w:ascii="Arial" w:hAnsi="Arial" w:cs="Arial"/>
              </w:rPr>
              <w:t xml:space="preserve"> for</w:t>
            </w:r>
            <w:r w:rsidR="00C017CA" w:rsidRPr="00C017CA">
              <w:rPr>
                <w:rFonts w:ascii="Arial" w:hAnsi="Arial" w:cs="Arial"/>
              </w:rPr>
              <w:t xml:space="preserve"> </w:t>
            </w:r>
            <w:r w:rsidR="00C017CA">
              <w:rPr>
                <w:rFonts w:ascii="Arial" w:hAnsi="Arial" w:cs="Arial"/>
              </w:rPr>
              <w:t xml:space="preserve">£53,500 in </w:t>
            </w:r>
            <w:r w:rsidR="00C017CA" w:rsidRPr="00C017CA">
              <w:rPr>
                <w:rFonts w:ascii="Arial" w:hAnsi="Arial" w:cs="Arial"/>
              </w:rPr>
              <w:t>additional grant funding from Project LEO (Innovate UK)</w:t>
            </w:r>
            <w:r>
              <w:rPr>
                <w:rFonts w:ascii="Arial" w:hAnsi="Arial" w:cs="Arial"/>
              </w:rPr>
              <w:t xml:space="preserve"> and, i</w:t>
            </w:r>
            <w:r w:rsidR="005C1326">
              <w:rPr>
                <w:rFonts w:ascii="Arial" w:hAnsi="Arial" w:cs="Arial"/>
              </w:rPr>
              <w:t>f</w:t>
            </w:r>
            <w:r w:rsidR="008E0356">
              <w:rPr>
                <w:rFonts w:ascii="Arial" w:hAnsi="Arial" w:cs="Arial"/>
              </w:rPr>
              <w:t xml:space="preserve"> successful,</w:t>
            </w:r>
            <w:r w:rsidR="005C1326">
              <w:rPr>
                <w:rFonts w:ascii="Arial" w:hAnsi="Arial" w:cs="Arial"/>
              </w:rPr>
              <w:t xml:space="preserve"> </w:t>
            </w:r>
            <w:r>
              <w:rPr>
                <w:rFonts w:ascii="Arial" w:hAnsi="Arial" w:cs="Arial"/>
              </w:rPr>
              <w:t>to use</w:t>
            </w:r>
            <w:r w:rsidR="005C1326">
              <w:rPr>
                <w:rFonts w:ascii="Arial" w:hAnsi="Arial" w:cs="Arial"/>
              </w:rPr>
              <w:t xml:space="preserve"> the funding to c</w:t>
            </w:r>
            <w:r w:rsidR="008E0356">
              <w:rPr>
                <w:rFonts w:ascii="Arial" w:hAnsi="Arial" w:cs="Arial"/>
              </w:rPr>
              <w:t>ommissio</w:t>
            </w:r>
            <w:r w:rsidR="005C1326">
              <w:rPr>
                <w:rFonts w:ascii="Arial" w:hAnsi="Arial" w:cs="Arial"/>
              </w:rPr>
              <w:t>n</w:t>
            </w:r>
            <w:r w:rsidR="008E0356">
              <w:rPr>
                <w:rFonts w:ascii="Arial" w:hAnsi="Arial" w:cs="Arial"/>
              </w:rPr>
              <w:t xml:space="preserve"> </w:t>
            </w:r>
            <w:r w:rsidR="00C017CA">
              <w:rPr>
                <w:rFonts w:ascii="Arial" w:hAnsi="Arial" w:cs="Arial"/>
              </w:rPr>
              <w:t xml:space="preserve">consultancy work </w:t>
            </w:r>
            <w:r w:rsidR="008E0356">
              <w:rPr>
                <w:rFonts w:ascii="Arial" w:hAnsi="Arial" w:cs="Arial"/>
              </w:rPr>
              <w:t>(£50,000)</w:t>
            </w:r>
            <w:r w:rsidR="001A18DD">
              <w:rPr>
                <w:rFonts w:ascii="Arial" w:hAnsi="Arial" w:cs="Arial"/>
              </w:rPr>
              <w:t>,</w:t>
            </w:r>
            <w:r w:rsidR="008E0356">
              <w:rPr>
                <w:rFonts w:ascii="Arial" w:hAnsi="Arial" w:cs="Arial"/>
              </w:rPr>
              <w:t xml:space="preserve"> </w:t>
            </w:r>
            <w:r w:rsidR="00C017CA">
              <w:rPr>
                <w:rFonts w:ascii="Arial" w:hAnsi="Arial" w:cs="Arial"/>
              </w:rPr>
              <w:t>and</w:t>
            </w:r>
            <w:r>
              <w:rPr>
                <w:rFonts w:ascii="Arial" w:hAnsi="Arial" w:cs="Arial"/>
              </w:rPr>
              <w:t xml:space="preserve"> to join</w:t>
            </w:r>
            <w:r w:rsidR="00C017CA">
              <w:rPr>
                <w:rFonts w:ascii="Arial" w:hAnsi="Arial" w:cs="Arial"/>
              </w:rPr>
              <w:t xml:space="preserve"> Oxfordshire Greentech (</w:t>
            </w:r>
            <w:r w:rsidR="008E0356">
              <w:rPr>
                <w:rFonts w:ascii="Arial" w:hAnsi="Arial" w:cs="Arial"/>
              </w:rPr>
              <w:t>£3,500)</w:t>
            </w:r>
            <w:r>
              <w:rPr>
                <w:rFonts w:ascii="Arial" w:hAnsi="Arial" w:cs="Arial"/>
              </w:rPr>
              <w:t xml:space="preserve">. </w:t>
            </w:r>
            <w:r w:rsidR="0046212C">
              <w:rPr>
                <w:rFonts w:ascii="Arial" w:hAnsi="Arial" w:cs="Arial"/>
              </w:rPr>
              <w:t>Oxfordshire G</w:t>
            </w:r>
            <w:r>
              <w:rPr>
                <w:rFonts w:ascii="Arial" w:hAnsi="Arial" w:cs="Arial"/>
              </w:rPr>
              <w:t xml:space="preserve">reentech membership is £5,000. </w:t>
            </w:r>
            <w:r w:rsidR="0046212C">
              <w:rPr>
                <w:rFonts w:ascii="Arial" w:hAnsi="Arial" w:cs="Arial"/>
              </w:rPr>
              <w:t xml:space="preserve">The remaining £1,500 will be covered by </w:t>
            </w:r>
            <w:r>
              <w:rPr>
                <w:rFonts w:ascii="Arial" w:hAnsi="Arial" w:cs="Arial"/>
              </w:rPr>
              <w:t>the</w:t>
            </w:r>
            <w:r w:rsidR="0046212C">
              <w:rPr>
                <w:rFonts w:ascii="Arial" w:hAnsi="Arial" w:cs="Arial"/>
              </w:rPr>
              <w:t xml:space="preserve"> Council’s existing Project LEO grant funding.</w:t>
            </w:r>
          </w:p>
          <w:p w:rsidR="00CB187E" w:rsidRPr="00912226" w:rsidRDefault="00CB187E" w:rsidP="00CB187E">
            <w:pPr>
              <w:rPr>
                <w:rFonts w:ascii="Arial" w:hAnsi="Arial" w:cs="Arial"/>
                <w:highlight w:val="yellow"/>
              </w:rPr>
            </w:pPr>
          </w:p>
        </w:tc>
      </w:tr>
      <w:tr w:rsidR="00373F5D" w:rsidRPr="00912226" w:rsidTr="001F120E">
        <w:tc>
          <w:tcPr>
            <w:tcW w:w="2440" w:type="dxa"/>
          </w:tcPr>
          <w:p w:rsidR="00373F5D" w:rsidRPr="00912226" w:rsidRDefault="00373F5D" w:rsidP="00A375C6">
            <w:pPr>
              <w:spacing w:before="120" w:after="120"/>
              <w:rPr>
                <w:rFonts w:ascii="Arial" w:hAnsi="Arial" w:cs="Arial"/>
                <w:highlight w:val="yellow"/>
              </w:rPr>
            </w:pPr>
            <w:r w:rsidRPr="005C1326">
              <w:rPr>
                <w:rFonts w:ascii="Arial" w:hAnsi="Arial" w:cs="Arial"/>
                <w:b/>
              </w:rPr>
              <w:t xml:space="preserve">Purpose: </w:t>
            </w:r>
          </w:p>
        </w:tc>
        <w:tc>
          <w:tcPr>
            <w:tcW w:w="7484" w:type="dxa"/>
          </w:tcPr>
          <w:p w:rsidR="00A375C6" w:rsidRDefault="00A375C6" w:rsidP="00A375C6">
            <w:pPr>
              <w:rPr>
                <w:rFonts w:ascii="Arial" w:hAnsi="Arial" w:cs="Arial"/>
              </w:rPr>
            </w:pPr>
            <w:r w:rsidRPr="001A18DD">
              <w:rPr>
                <w:rFonts w:ascii="Arial" w:hAnsi="Arial" w:cs="Arial"/>
              </w:rPr>
              <w:t>Project LEO is a multi-partner innovation project</w:t>
            </w:r>
            <w:r>
              <w:rPr>
                <w:rFonts w:ascii="Arial" w:hAnsi="Arial" w:cs="Arial"/>
              </w:rPr>
              <w:t>, and</w:t>
            </w:r>
            <w:r w:rsidRPr="001A18DD">
              <w:rPr>
                <w:rFonts w:ascii="Arial" w:hAnsi="Arial" w:cs="Arial"/>
              </w:rPr>
              <w:t xml:space="preserve"> Oxf</w:t>
            </w:r>
            <w:r>
              <w:rPr>
                <w:rFonts w:ascii="Arial" w:hAnsi="Arial" w:cs="Arial"/>
              </w:rPr>
              <w:t>ord City Council is a partner</w:t>
            </w:r>
            <w:r w:rsidRPr="001A18DD">
              <w:rPr>
                <w:rFonts w:ascii="Arial" w:hAnsi="Arial" w:cs="Arial"/>
              </w:rPr>
              <w:t>.</w:t>
            </w:r>
            <w:r>
              <w:rPr>
                <w:rFonts w:ascii="Arial" w:hAnsi="Arial" w:cs="Arial"/>
              </w:rPr>
              <w:t xml:space="preserve"> </w:t>
            </w:r>
            <w:r>
              <w:rPr>
                <w:rFonts w:ascii="Arial" w:hAnsi="Arial" w:cs="Arial"/>
              </w:rPr>
              <w:t>The project is developing an ener</w:t>
            </w:r>
            <w:r>
              <w:rPr>
                <w:rFonts w:ascii="Arial" w:hAnsi="Arial" w:cs="Arial"/>
              </w:rPr>
              <w:t xml:space="preserve">gy flexibility trading market. </w:t>
            </w:r>
          </w:p>
          <w:p w:rsidR="001D1BEE" w:rsidRPr="001D1BEE" w:rsidRDefault="001D1BEE" w:rsidP="001F120E">
            <w:pPr>
              <w:rPr>
                <w:rFonts w:ascii="Arial" w:hAnsi="Arial" w:cs="Arial"/>
              </w:rPr>
            </w:pPr>
          </w:p>
        </w:tc>
      </w:tr>
      <w:tr w:rsidR="00DC2E8D" w:rsidRPr="00912226" w:rsidTr="001F120E">
        <w:tc>
          <w:tcPr>
            <w:tcW w:w="2440" w:type="dxa"/>
          </w:tcPr>
          <w:p w:rsidR="00DC2E8D" w:rsidRPr="0036420D" w:rsidRDefault="008E4629" w:rsidP="00A375C6">
            <w:pPr>
              <w:spacing w:before="120" w:after="120"/>
              <w:rPr>
                <w:rFonts w:ascii="Arial" w:hAnsi="Arial" w:cs="Arial"/>
              </w:rPr>
            </w:pPr>
            <w:r w:rsidRPr="0036420D">
              <w:rPr>
                <w:rFonts w:ascii="Arial" w:hAnsi="Arial" w:cs="Arial"/>
                <w:b/>
              </w:rPr>
              <w:t>R</w:t>
            </w:r>
            <w:r w:rsidR="00DC2E8D" w:rsidRPr="0036420D">
              <w:rPr>
                <w:rFonts w:ascii="Arial" w:hAnsi="Arial" w:cs="Arial"/>
                <w:b/>
              </w:rPr>
              <w:t xml:space="preserve">easons: </w:t>
            </w:r>
          </w:p>
        </w:tc>
        <w:tc>
          <w:tcPr>
            <w:tcW w:w="7484" w:type="dxa"/>
          </w:tcPr>
          <w:p w:rsidR="00CB5E4F" w:rsidRDefault="001D1BEE" w:rsidP="00CE6BC0">
            <w:pPr>
              <w:rPr>
                <w:rFonts w:ascii="Arial" w:hAnsi="Arial" w:cs="Arial"/>
              </w:rPr>
            </w:pPr>
            <w:r w:rsidRPr="0036420D">
              <w:rPr>
                <w:rFonts w:ascii="Arial" w:hAnsi="Arial" w:cs="Arial"/>
              </w:rPr>
              <w:t xml:space="preserve">Decision to request funding and subsequently undertake consultancy work/apply for Greentech membership provides an opportunity for </w:t>
            </w:r>
            <w:r w:rsidR="00A375C6">
              <w:rPr>
                <w:rFonts w:ascii="Arial" w:hAnsi="Arial" w:cs="Arial"/>
              </w:rPr>
              <w:t>the</w:t>
            </w:r>
            <w:r w:rsidRPr="0036420D">
              <w:rPr>
                <w:rFonts w:ascii="Arial" w:hAnsi="Arial" w:cs="Arial"/>
              </w:rPr>
              <w:t xml:space="preserve"> Council </w:t>
            </w:r>
            <w:r w:rsidR="00A375C6">
              <w:rPr>
                <w:rFonts w:ascii="Arial" w:hAnsi="Arial" w:cs="Arial"/>
              </w:rPr>
              <w:t xml:space="preserve">to </w:t>
            </w:r>
            <w:r w:rsidRPr="0036420D">
              <w:rPr>
                <w:rFonts w:ascii="Arial" w:hAnsi="Arial" w:cs="Arial"/>
              </w:rPr>
              <w:t>increase its impact within Project LEO, which is a high profile proje</w:t>
            </w:r>
            <w:r w:rsidR="00A375C6">
              <w:rPr>
                <w:rFonts w:ascii="Arial" w:hAnsi="Arial" w:cs="Arial"/>
              </w:rPr>
              <w:t>ct both locally and nationally.</w:t>
            </w:r>
            <w:r w:rsidRPr="0036420D">
              <w:rPr>
                <w:rFonts w:ascii="Arial" w:hAnsi="Arial" w:cs="Arial"/>
              </w:rPr>
              <w:t xml:space="preserve"> There is also value to be gained directly for the Council in terms of better understanding its buildings, and for local engagement</w:t>
            </w:r>
            <w:r w:rsidR="0046212C" w:rsidRPr="0036420D">
              <w:rPr>
                <w:rFonts w:ascii="Arial" w:hAnsi="Arial" w:cs="Arial"/>
              </w:rPr>
              <w:t xml:space="preserve"> opportunities</w:t>
            </w:r>
            <w:r w:rsidRPr="0036420D">
              <w:rPr>
                <w:rFonts w:ascii="Arial" w:hAnsi="Arial" w:cs="Arial"/>
              </w:rPr>
              <w:t>.</w:t>
            </w:r>
          </w:p>
          <w:p w:rsidR="001F120E" w:rsidRDefault="001F120E" w:rsidP="00CE6BC0">
            <w:pPr>
              <w:rPr>
                <w:rFonts w:ascii="Arial" w:hAnsi="Arial" w:cs="Arial"/>
              </w:rPr>
            </w:pPr>
          </w:p>
          <w:p w:rsidR="001F120E" w:rsidRPr="001F120E" w:rsidRDefault="001F120E" w:rsidP="001F120E">
            <w:pPr>
              <w:rPr>
                <w:rFonts w:ascii="Arial" w:hAnsi="Arial" w:cs="Arial"/>
              </w:rPr>
            </w:pPr>
            <w:r>
              <w:rPr>
                <w:rFonts w:ascii="Arial" w:hAnsi="Arial" w:cs="Arial"/>
              </w:rPr>
              <w:t>Commissioning</w:t>
            </w:r>
            <w:r w:rsidRPr="00C017CA">
              <w:rPr>
                <w:rFonts w:ascii="Arial" w:hAnsi="Arial" w:cs="Arial"/>
              </w:rPr>
              <w:t xml:space="preserve"> a consultant to assess</w:t>
            </w:r>
            <w:r>
              <w:rPr>
                <w:rFonts w:ascii="Arial" w:hAnsi="Arial" w:cs="Arial"/>
              </w:rPr>
              <w:t xml:space="preserve"> and quantify</w:t>
            </w:r>
            <w:r w:rsidRPr="00C017CA">
              <w:rPr>
                <w:rFonts w:ascii="Arial" w:hAnsi="Arial" w:cs="Arial"/>
              </w:rPr>
              <w:t xml:space="preserve"> the energy flexibility potential</w:t>
            </w:r>
            <w:r>
              <w:rPr>
                <w:rFonts w:ascii="Arial" w:hAnsi="Arial" w:cs="Arial"/>
              </w:rPr>
              <w:t xml:space="preserve"> in specific leisure buildings will provide the Council with essential information</w:t>
            </w:r>
            <w:r>
              <w:rPr>
                <w:rFonts w:ascii="Arial" w:hAnsi="Arial" w:cs="Arial"/>
              </w:rPr>
              <w:t xml:space="preserve"> on its buildings</w:t>
            </w:r>
            <w:r>
              <w:rPr>
                <w:rFonts w:ascii="Arial" w:hAnsi="Arial" w:cs="Arial"/>
              </w:rPr>
              <w:t xml:space="preserve"> to inform future participation in the project’s market trials.  </w:t>
            </w:r>
          </w:p>
          <w:p w:rsidR="001F120E" w:rsidRDefault="001F120E" w:rsidP="001F120E">
            <w:pPr>
              <w:rPr>
                <w:rFonts w:ascii="Arial" w:hAnsi="Arial" w:cs="Arial"/>
              </w:rPr>
            </w:pPr>
          </w:p>
          <w:p w:rsidR="001F120E" w:rsidRDefault="001F120E" w:rsidP="001F120E">
            <w:pPr>
              <w:rPr>
                <w:rFonts w:ascii="Arial" w:hAnsi="Arial" w:cs="Arial"/>
              </w:rPr>
            </w:pPr>
            <w:r>
              <w:rPr>
                <w:rFonts w:ascii="Arial" w:hAnsi="Arial" w:cs="Arial"/>
              </w:rPr>
              <w:t>The buildings are:</w:t>
            </w:r>
          </w:p>
          <w:p w:rsidR="001F120E" w:rsidRPr="00C017CA" w:rsidRDefault="001F120E" w:rsidP="001F120E">
            <w:pPr>
              <w:rPr>
                <w:rFonts w:ascii="Arial" w:hAnsi="Arial" w:cs="Arial"/>
              </w:rPr>
            </w:pPr>
            <w:r w:rsidRPr="00C017CA">
              <w:rPr>
                <w:rFonts w:ascii="Arial" w:hAnsi="Arial" w:cs="Arial"/>
              </w:rPr>
              <w:t>o</w:t>
            </w:r>
            <w:r w:rsidRPr="00C017CA">
              <w:rPr>
                <w:rFonts w:ascii="Arial" w:hAnsi="Arial" w:cs="Arial"/>
              </w:rPr>
              <w:tab/>
              <w:t>Hinksey Outdoor Pool</w:t>
            </w:r>
          </w:p>
          <w:p w:rsidR="001F120E" w:rsidRPr="00C017CA" w:rsidRDefault="001F120E" w:rsidP="001F120E">
            <w:pPr>
              <w:rPr>
                <w:rFonts w:ascii="Arial" w:hAnsi="Arial" w:cs="Arial"/>
              </w:rPr>
            </w:pPr>
            <w:r w:rsidRPr="00C017CA">
              <w:rPr>
                <w:rFonts w:ascii="Arial" w:hAnsi="Arial" w:cs="Arial"/>
              </w:rPr>
              <w:t>o</w:t>
            </w:r>
            <w:r w:rsidRPr="00C017CA">
              <w:rPr>
                <w:rFonts w:ascii="Arial" w:hAnsi="Arial" w:cs="Arial"/>
              </w:rPr>
              <w:tab/>
              <w:t>The Leys Leisure Centre</w:t>
            </w:r>
          </w:p>
          <w:p w:rsidR="001F120E" w:rsidRPr="00C017CA" w:rsidRDefault="001F120E" w:rsidP="001F120E">
            <w:pPr>
              <w:rPr>
                <w:rFonts w:ascii="Arial" w:hAnsi="Arial" w:cs="Arial"/>
              </w:rPr>
            </w:pPr>
            <w:r w:rsidRPr="00C017CA">
              <w:rPr>
                <w:rFonts w:ascii="Arial" w:hAnsi="Arial" w:cs="Arial"/>
              </w:rPr>
              <w:t>o</w:t>
            </w:r>
            <w:r w:rsidRPr="00C017CA">
              <w:rPr>
                <w:rFonts w:ascii="Arial" w:hAnsi="Arial" w:cs="Arial"/>
              </w:rPr>
              <w:tab/>
              <w:t>Barton Leisure Centre</w:t>
            </w:r>
          </w:p>
          <w:p w:rsidR="001F120E" w:rsidRPr="00C017CA" w:rsidRDefault="001F120E" w:rsidP="001F120E">
            <w:pPr>
              <w:rPr>
                <w:rFonts w:ascii="Arial" w:hAnsi="Arial" w:cs="Arial"/>
              </w:rPr>
            </w:pPr>
            <w:r w:rsidRPr="00C017CA">
              <w:rPr>
                <w:rFonts w:ascii="Arial" w:hAnsi="Arial" w:cs="Arial"/>
              </w:rPr>
              <w:t>o</w:t>
            </w:r>
            <w:r w:rsidRPr="00C017CA">
              <w:rPr>
                <w:rFonts w:ascii="Arial" w:hAnsi="Arial" w:cs="Arial"/>
              </w:rPr>
              <w:tab/>
              <w:t>Ferry Leisure Centre</w:t>
            </w:r>
          </w:p>
          <w:p w:rsidR="001F120E" w:rsidRDefault="001F120E" w:rsidP="001F120E">
            <w:pPr>
              <w:rPr>
                <w:rFonts w:ascii="Arial" w:hAnsi="Arial" w:cs="Arial"/>
              </w:rPr>
            </w:pPr>
            <w:r w:rsidRPr="00C017CA">
              <w:rPr>
                <w:rFonts w:ascii="Arial" w:hAnsi="Arial" w:cs="Arial"/>
              </w:rPr>
              <w:t>o</w:t>
            </w:r>
            <w:r w:rsidRPr="00C017CA">
              <w:rPr>
                <w:rFonts w:ascii="Arial" w:hAnsi="Arial" w:cs="Arial"/>
              </w:rPr>
              <w:tab/>
              <w:t>Oxford Ice Rink</w:t>
            </w:r>
          </w:p>
          <w:p w:rsidR="001F120E" w:rsidRDefault="001F120E" w:rsidP="001F120E">
            <w:pPr>
              <w:rPr>
                <w:rFonts w:ascii="Arial" w:hAnsi="Arial" w:cs="Arial"/>
              </w:rPr>
            </w:pPr>
          </w:p>
          <w:p w:rsidR="001F120E" w:rsidRDefault="001F120E" w:rsidP="001F120E">
            <w:pPr>
              <w:rPr>
                <w:rFonts w:ascii="Arial" w:hAnsi="Arial" w:cs="Arial"/>
                <w:highlight w:val="yellow"/>
              </w:rPr>
            </w:pPr>
            <w:r>
              <w:rPr>
                <w:rFonts w:ascii="Arial" w:hAnsi="Arial" w:cs="Arial"/>
              </w:rPr>
              <w:t>Membership to Oxford Greentech is proposed for the final year of Project LEO, to expand successful engagement work about the project already started with the Zero Carbon Oxford Partnership.</w:t>
            </w:r>
          </w:p>
          <w:p w:rsidR="001F120E" w:rsidRDefault="001F120E" w:rsidP="001F120E">
            <w:pPr>
              <w:rPr>
                <w:rFonts w:ascii="Arial" w:hAnsi="Arial" w:cs="Arial"/>
              </w:rPr>
            </w:pPr>
          </w:p>
          <w:p w:rsidR="001F120E" w:rsidRDefault="001F120E" w:rsidP="001F120E">
            <w:pPr>
              <w:rPr>
                <w:rFonts w:ascii="Arial" w:hAnsi="Arial" w:cs="Arial"/>
              </w:rPr>
            </w:pPr>
            <w:r>
              <w:rPr>
                <w:rFonts w:ascii="Arial" w:hAnsi="Arial" w:cs="Arial"/>
              </w:rPr>
              <w:t xml:space="preserve">Both of these activities are subject to successful receipt of additional Project LEO grant funding. If the grant funding is not allocated to Oxford City Council the consultancy work will not be commissioned and membership will not be applied for. In the case of partial funding or higher than expected assessment quotes, consultancy work will be procured for a smaller number of buildings in order to remain </w:t>
            </w:r>
            <w:r>
              <w:rPr>
                <w:rFonts w:ascii="Arial" w:hAnsi="Arial" w:cs="Arial"/>
              </w:rPr>
              <w:lastRenderedPageBreak/>
              <w:t>within the grant funding available. All costs will be covered within Project LEO grant funding.</w:t>
            </w:r>
          </w:p>
          <w:p w:rsidR="001D1BEE" w:rsidRPr="0036420D" w:rsidRDefault="001D1BEE" w:rsidP="001F120E">
            <w:pPr>
              <w:rPr>
                <w:rFonts w:ascii="Arial" w:hAnsi="Arial" w:cs="Arial"/>
              </w:rPr>
            </w:pPr>
          </w:p>
        </w:tc>
      </w:tr>
      <w:tr w:rsidR="00B87695" w:rsidRPr="00912226" w:rsidTr="001F120E">
        <w:tc>
          <w:tcPr>
            <w:tcW w:w="2440" w:type="dxa"/>
          </w:tcPr>
          <w:p w:rsidR="00B87695" w:rsidRPr="0036420D" w:rsidRDefault="00B87695" w:rsidP="00A375C6">
            <w:pPr>
              <w:spacing w:before="120" w:after="120"/>
              <w:rPr>
                <w:rFonts w:ascii="Arial" w:hAnsi="Arial" w:cs="Arial"/>
              </w:rPr>
            </w:pPr>
            <w:r w:rsidRPr="0036420D">
              <w:rPr>
                <w:rFonts w:ascii="Arial" w:hAnsi="Arial" w:cs="Arial"/>
                <w:b/>
              </w:rPr>
              <w:lastRenderedPageBreak/>
              <w:t xml:space="preserve">Decision made by: </w:t>
            </w:r>
          </w:p>
        </w:tc>
        <w:tc>
          <w:tcPr>
            <w:tcW w:w="7484" w:type="dxa"/>
          </w:tcPr>
          <w:p w:rsidR="00B87695" w:rsidRDefault="00DC0DB4" w:rsidP="00DC0DB4">
            <w:pPr>
              <w:rPr>
                <w:rFonts w:ascii="Arial" w:hAnsi="Arial" w:cs="Arial"/>
              </w:rPr>
            </w:pPr>
            <w:r w:rsidRPr="0036420D">
              <w:rPr>
                <w:rFonts w:ascii="Arial" w:hAnsi="Arial" w:cs="Arial"/>
              </w:rPr>
              <w:t>Mish Tullar</w:t>
            </w:r>
            <w:r w:rsidR="002035BF">
              <w:rPr>
                <w:rFonts w:ascii="Arial" w:hAnsi="Arial" w:cs="Arial"/>
              </w:rPr>
              <w:t xml:space="preserve">, </w:t>
            </w:r>
            <w:r w:rsidR="002035BF" w:rsidRPr="002035BF">
              <w:rPr>
                <w:rFonts w:ascii="Arial" w:hAnsi="Arial" w:cs="Arial"/>
              </w:rPr>
              <w:t>Head of Corporate Strategy</w:t>
            </w:r>
            <w:bookmarkStart w:id="0" w:name="_GoBack"/>
            <w:bookmarkEnd w:id="0"/>
          </w:p>
          <w:p w:rsidR="00A375C6" w:rsidRPr="0036420D" w:rsidRDefault="00A375C6" w:rsidP="00DC0DB4">
            <w:pPr>
              <w:rPr>
                <w:rFonts w:ascii="Arial" w:hAnsi="Arial" w:cs="Arial"/>
              </w:rPr>
            </w:pPr>
          </w:p>
        </w:tc>
      </w:tr>
      <w:tr w:rsidR="006F6326" w:rsidRPr="00912226" w:rsidTr="001F120E">
        <w:tc>
          <w:tcPr>
            <w:tcW w:w="2440" w:type="dxa"/>
          </w:tcPr>
          <w:p w:rsidR="006F6326" w:rsidRPr="0036420D" w:rsidRDefault="006F6326" w:rsidP="00A375C6">
            <w:pPr>
              <w:spacing w:before="120" w:after="120"/>
              <w:rPr>
                <w:rFonts w:ascii="Arial" w:hAnsi="Arial" w:cs="Arial"/>
              </w:rPr>
            </w:pPr>
            <w:r w:rsidRPr="0036420D">
              <w:rPr>
                <w:rFonts w:ascii="Arial" w:hAnsi="Arial" w:cs="Arial"/>
                <w:b/>
              </w:rPr>
              <w:t>Other options</w:t>
            </w:r>
            <w:r w:rsidR="00C6130E" w:rsidRPr="0036420D">
              <w:rPr>
                <w:rFonts w:ascii="Arial" w:hAnsi="Arial" w:cs="Arial"/>
                <w:b/>
              </w:rPr>
              <w:t xml:space="preserve"> </w:t>
            </w:r>
            <w:r w:rsidRPr="0036420D">
              <w:rPr>
                <w:rFonts w:ascii="Arial" w:hAnsi="Arial" w:cs="Arial"/>
                <w:b/>
              </w:rPr>
              <w:t>considered</w:t>
            </w:r>
            <w:r w:rsidR="00AC5899" w:rsidRPr="0036420D">
              <w:rPr>
                <w:rFonts w:ascii="Arial" w:hAnsi="Arial" w:cs="Arial"/>
                <w:b/>
              </w:rPr>
              <w:t>:</w:t>
            </w:r>
            <w:r w:rsidRPr="0036420D">
              <w:rPr>
                <w:rFonts w:ascii="Arial" w:hAnsi="Arial" w:cs="Arial"/>
                <w:b/>
              </w:rPr>
              <w:t xml:space="preserve"> </w:t>
            </w:r>
          </w:p>
        </w:tc>
        <w:tc>
          <w:tcPr>
            <w:tcW w:w="7484" w:type="dxa"/>
          </w:tcPr>
          <w:p w:rsidR="001D1BEE" w:rsidRPr="0036420D" w:rsidRDefault="00CE6BC0" w:rsidP="00CE6BC0">
            <w:pPr>
              <w:rPr>
                <w:rFonts w:ascii="Arial" w:hAnsi="Arial" w:cs="Arial"/>
              </w:rPr>
            </w:pPr>
            <w:r w:rsidRPr="0036420D">
              <w:rPr>
                <w:rFonts w:ascii="Arial" w:hAnsi="Arial" w:cs="Arial"/>
              </w:rPr>
              <w:t xml:space="preserve">Option: Not </w:t>
            </w:r>
            <w:r w:rsidR="001D1BEE" w:rsidRPr="0036420D">
              <w:rPr>
                <w:rFonts w:ascii="Arial" w:hAnsi="Arial" w:cs="Arial"/>
              </w:rPr>
              <w:t>requesting funding will mean not commission</w:t>
            </w:r>
            <w:r w:rsidR="0046212C" w:rsidRPr="0036420D">
              <w:rPr>
                <w:rFonts w:ascii="Arial" w:hAnsi="Arial" w:cs="Arial"/>
              </w:rPr>
              <w:t>ing</w:t>
            </w:r>
            <w:r w:rsidR="001D1BEE" w:rsidRPr="0036420D">
              <w:rPr>
                <w:rFonts w:ascii="Arial" w:hAnsi="Arial" w:cs="Arial"/>
              </w:rPr>
              <w:t xml:space="preserve"> building assessments and</w:t>
            </w:r>
            <w:r w:rsidR="0046212C" w:rsidRPr="0036420D">
              <w:rPr>
                <w:rFonts w:ascii="Arial" w:hAnsi="Arial" w:cs="Arial"/>
              </w:rPr>
              <w:t xml:space="preserve"> not</w:t>
            </w:r>
            <w:r w:rsidR="00A375C6">
              <w:rPr>
                <w:rFonts w:ascii="Arial" w:hAnsi="Arial" w:cs="Arial"/>
              </w:rPr>
              <w:t xml:space="preserve"> joining Oxfordshire Greentech.</w:t>
            </w:r>
            <w:r w:rsidR="001D1BEE" w:rsidRPr="0036420D">
              <w:rPr>
                <w:rFonts w:ascii="Arial" w:hAnsi="Arial" w:cs="Arial"/>
              </w:rPr>
              <w:t xml:space="preserve"> </w:t>
            </w:r>
            <w:r w:rsidR="00E54D46" w:rsidRPr="0036420D">
              <w:rPr>
                <w:rFonts w:ascii="Arial" w:hAnsi="Arial" w:cs="Arial"/>
              </w:rPr>
              <w:t xml:space="preserve">No alternative funding routes </w:t>
            </w:r>
            <w:r w:rsidR="00A375C6">
              <w:rPr>
                <w:rFonts w:ascii="Arial" w:hAnsi="Arial" w:cs="Arial"/>
              </w:rPr>
              <w:t xml:space="preserve">are </w:t>
            </w:r>
            <w:r w:rsidR="00E54D46" w:rsidRPr="0036420D">
              <w:rPr>
                <w:rFonts w:ascii="Arial" w:hAnsi="Arial" w:cs="Arial"/>
              </w:rPr>
              <w:t>available.</w:t>
            </w:r>
          </w:p>
          <w:p w:rsidR="00263039" w:rsidRPr="0036420D" w:rsidRDefault="00CE6BC0" w:rsidP="001D1BEE">
            <w:pPr>
              <w:rPr>
                <w:rFonts w:ascii="Arial" w:hAnsi="Arial" w:cs="Arial"/>
              </w:rPr>
            </w:pPr>
            <w:r w:rsidRPr="0036420D">
              <w:rPr>
                <w:rFonts w:ascii="Arial" w:hAnsi="Arial" w:cs="Arial"/>
              </w:rPr>
              <w:t xml:space="preserve">Rejection reason: Loss of </w:t>
            </w:r>
            <w:r w:rsidR="001D1BEE" w:rsidRPr="0036420D">
              <w:rPr>
                <w:rFonts w:ascii="Arial" w:hAnsi="Arial" w:cs="Arial"/>
              </w:rPr>
              <w:t xml:space="preserve">fully funded opportunity to understand the energy flexibility potential of key buildings.  Loss of future proofing opportunity </w:t>
            </w:r>
            <w:r w:rsidR="0046212C" w:rsidRPr="0036420D">
              <w:rPr>
                <w:rFonts w:ascii="Arial" w:hAnsi="Arial" w:cs="Arial"/>
              </w:rPr>
              <w:t>–</w:t>
            </w:r>
            <w:r w:rsidR="001D1BEE" w:rsidRPr="0036420D">
              <w:rPr>
                <w:rFonts w:ascii="Arial" w:hAnsi="Arial" w:cs="Arial"/>
              </w:rPr>
              <w:t xml:space="preserve"> flexibility</w:t>
            </w:r>
            <w:r w:rsidR="0046212C" w:rsidRPr="0036420D">
              <w:rPr>
                <w:rFonts w:ascii="Arial" w:hAnsi="Arial" w:cs="Arial"/>
              </w:rPr>
              <w:t xml:space="preserve"> is becoming of increasing importance nationally and locally, and</w:t>
            </w:r>
            <w:r w:rsidR="001D1BEE" w:rsidRPr="0036420D">
              <w:rPr>
                <w:rFonts w:ascii="Arial" w:hAnsi="Arial" w:cs="Arial"/>
              </w:rPr>
              <w:t xml:space="preserve"> will likely need to be considered in future. Loss of engagement opportuni</w:t>
            </w:r>
            <w:r w:rsidR="00A375C6">
              <w:rPr>
                <w:rFonts w:ascii="Arial" w:hAnsi="Arial" w:cs="Arial"/>
              </w:rPr>
              <w:t>ties via Oxfordshire Greentech.</w:t>
            </w:r>
            <w:r w:rsidR="001D1BEE" w:rsidRPr="0036420D">
              <w:rPr>
                <w:rFonts w:ascii="Arial" w:hAnsi="Arial" w:cs="Arial"/>
              </w:rPr>
              <w:t xml:space="preserve"> Loss of opportunity to increase Oxford City Council’s impact within Project LEO.</w:t>
            </w:r>
            <w:r w:rsidRPr="0036420D">
              <w:rPr>
                <w:rFonts w:ascii="Arial" w:hAnsi="Arial" w:cs="Arial"/>
              </w:rPr>
              <w:t xml:space="preserve">  </w:t>
            </w:r>
          </w:p>
        </w:tc>
      </w:tr>
      <w:tr w:rsidR="006F6326" w:rsidRPr="00912226" w:rsidTr="001F120E">
        <w:trPr>
          <w:trHeight w:val="440"/>
        </w:trPr>
        <w:tc>
          <w:tcPr>
            <w:tcW w:w="2440" w:type="dxa"/>
          </w:tcPr>
          <w:p w:rsidR="00C678ED" w:rsidRPr="0036420D" w:rsidRDefault="006F6326" w:rsidP="00A375C6">
            <w:pPr>
              <w:spacing w:before="120"/>
              <w:rPr>
                <w:rFonts w:ascii="Arial" w:hAnsi="Arial" w:cs="Arial"/>
              </w:rPr>
            </w:pPr>
            <w:r w:rsidRPr="0036420D">
              <w:rPr>
                <w:rFonts w:ascii="Arial" w:hAnsi="Arial" w:cs="Arial"/>
                <w:b/>
              </w:rPr>
              <w:t>Documents considered</w:t>
            </w:r>
            <w:r w:rsidR="00AC5899" w:rsidRPr="0036420D">
              <w:rPr>
                <w:rFonts w:ascii="Arial" w:hAnsi="Arial" w:cs="Arial"/>
                <w:b/>
              </w:rPr>
              <w:t>:</w:t>
            </w:r>
          </w:p>
        </w:tc>
        <w:tc>
          <w:tcPr>
            <w:tcW w:w="7484" w:type="dxa"/>
          </w:tcPr>
          <w:p w:rsidR="006F6326" w:rsidRPr="0036420D" w:rsidRDefault="00124174" w:rsidP="008A22C6">
            <w:pPr>
              <w:rPr>
                <w:rFonts w:ascii="Arial" w:hAnsi="Arial" w:cs="Arial"/>
              </w:rPr>
            </w:pPr>
            <w:r w:rsidRPr="0036420D">
              <w:rPr>
                <w:rFonts w:ascii="Arial" w:hAnsi="Arial" w:cs="Arial"/>
              </w:rPr>
              <w:t>N/A</w:t>
            </w:r>
          </w:p>
        </w:tc>
      </w:tr>
      <w:tr w:rsidR="006F6326" w:rsidRPr="00912226" w:rsidTr="001F120E">
        <w:tc>
          <w:tcPr>
            <w:tcW w:w="2440" w:type="dxa"/>
          </w:tcPr>
          <w:p w:rsidR="003505E0" w:rsidRPr="0036420D" w:rsidRDefault="003505E0" w:rsidP="00A375C6">
            <w:pPr>
              <w:spacing w:before="120" w:after="120"/>
              <w:rPr>
                <w:rFonts w:ascii="Arial" w:hAnsi="Arial" w:cs="Arial"/>
                <w:b/>
              </w:rPr>
            </w:pPr>
            <w:r w:rsidRPr="0036420D">
              <w:rPr>
                <w:rFonts w:ascii="Arial" w:hAnsi="Arial" w:cs="Arial"/>
                <w:b/>
              </w:rPr>
              <w:t>Key or Not Key</w:t>
            </w:r>
            <w:r w:rsidR="00AC5899" w:rsidRPr="0036420D">
              <w:rPr>
                <w:rFonts w:ascii="Arial" w:hAnsi="Arial" w:cs="Arial"/>
                <w:b/>
              </w:rPr>
              <w:t>:</w:t>
            </w:r>
            <w:r w:rsidRPr="0036420D">
              <w:rPr>
                <w:rFonts w:ascii="Arial" w:hAnsi="Arial" w:cs="Arial"/>
                <w:b/>
              </w:rPr>
              <w:t xml:space="preserve"> </w:t>
            </w:r>
          </w:p>
        </w:tc>
        <w:tc>
          <w:tcPr>
            <w:tcW w:w="7484" w:type="dxa"/>
          </w:tcPr>
          <w:p w:rsidR="006F6326" w:rsidRPr="0036420D" w:rsidRDefault="00124174" w:rsidP="008A22C6">
            <w:pPr>
              <w:rPr>
                <w:rFonts w:ascii="Arial" w:hAnsi="Arial" w:cs="Arial"/>
              </w:rPr>
            </w:pPr>
            <w:r w:rsidRPr="0036420D">
              <w:rPr>
                <w:rFonts w:ascii="Arial" w:hAnsi="Arial" w:cs="Arial"/>
              </w:rPr>
              <w:t>Not Key</w:t>
            </w:r>
          </w:p>
        </w:tc>
      </w:tr>
      <w:tr w:rsidR="006F6326" w:rsidRPr="00912226" w:rsidTr="001F120E">
        <w:tc>
          <w:tcPr>
            <w:tcW w:w="2440" w:type="dxa"/>
          </w:tcPr>
          <w:p w:rsidR="006F6326" w:rsidRPr="0036420D" w:rsidRDefault="006F6326" w:rsidP="00A375C6">
            <w:pPr>
              <w:spacing w:before="120" w:after="120"/>
              <w:rPr>
                <w:rFonts w:ascii="Arial" w:hAnsi="Arial" w:cs="Arial"/>
              </w:rPr>
            </w:pPr>
            <w:r w:rsidRPr="0036420D">
              <w:rPr>
                <w:rFonts w:ascii="Arial" w:hAnsi="Arial" w:cs="Arial"/>
                <w:b/>
              </w:rPr>
              <w:t xml:space="preserve">Wards </w:t>
            </w:r>
            <w:r w:rsidR="002B53D4" w:rsidRPr="0036420D">
              <w:rPr>
                <w:rFonts w:ascii="Arial" w:hAnsi="Arial" w:cs="Arial"/>
                <w:b/>
              </w:rPr>
              <w:t xml:space="preserve">significantly </w:t>
            </w:r>
            <w:r w:rsidRPr="0036420D">
              <w:rPr>
                <w:rFonts w:ascii="Arial" w:hAnsi="Arial" w:cs="Arial"/>
                <w:b/>
              </w:rPr>
              <w:t>affected</w:t>
            </w:r>
            <w:r w:rsidR="00B87695" w:rsidRPr="0036420D">
              <w:rPr>
                <w:rFonts w:ascii="Arial" w:hAnsi="Arial" w:cs="Arial"/>
                <w:b/>
              </w:rPr>
              <w:t>:</w:t>
            </w:r>
            <w:r w:rsidR="008E4629" w:rsidRPr="0036420D">
              <w:rPr>
                <w:rFonts w:ascii="Arial" w:hAnsi="Arial" w:cs="Arial"/>
              </w:rPr>
              <w:t xml:space="preserve"> </w:t>
            </w:r>
          </w:p>
        </w:tc>
        <w:tc>
          <w:tcPr>
            <w:tcW w:w="7484" w:type="dxa"/>
          </w:tcPr>
          <w:p w:rsidR="006F6326" w:rsidRPr="0036420D" w:rsidRDefault="00A375C6" w:rsidP="008A22C6">
            <w:pPr>
              <w:rPr>
                <w:rFonts w:ascii="Arial" w:hAnsi="Arial" w:cs="Arial"/>
              </w:rPr>
            </w:pPr>
            <w:r>
              <w:rPr>
                <w:rFonts w:ascii="Arial" w:hAnsi="Arial" w:cs="Arial"/>
              </w:rPr>
              <w:t>None</w:t>
            </w:r>
          </w:p>
        </w:tc>
      </w:tr>
      <w:tr w:rsidR="006F6326" w:rsidRPr="00912226" w:rsidTr="001F120E">
        <w:tc>
          <w:tcPr>
            <w:tcW w:w="2440" w:type="dxa"/>
          </w:tcPr>
          <w:p w:rsidR="006F6326" w:rsidRPr="00E54D46" w:rsidRDefault="006F6326" w:rsidP="00A375C6">
            <w:pPr>
              <w:spacing w:before="120" w:after="120"/>
              <w:rPr>
                <w:rFonts w:ascii="Arial" w:hAnsi="Arial" w:cs="Arial"/>
                <w:b/>
              </w:rPr>
            </w:pPr>
            <w:r w:rsidRPr="00E54D46">
              <w:rPr>
                <w:rFonts w:ascii="Arial" w:hAnsi="Arial" w:cs="Arial"/>
                <w:b/>
              </w:rPr>
              <w:t>Declared conflict of interest</w:t>
            </w:r>
            <w:r w:rsidR="003B1236" w:rsidRPr="00E54D46">
              <w:rPr>
                <w:rFonts w:ascii="Arial" w:hAnsi="Arial" w:cs="Arial"/>
                <w:b/>
              </w:rPr>
              <w:t>:</w:t>
            </w:r>
            <w:r w:rsidR="00B87695" w:rsidRPr="00E54D46">
              <w:rPr>
                <w:rFonts w:ascii="Arial" w:hAnsi="Arial" w:cs="Arial"/>
                <w:b/>
              </w:rPr>
              <w:t xml:space="preserve"> </w:t>
            </w:r>
          </w:p>
        </w:tc>
        <w:tc>
          <w:tcPr>
            <w:tcW w:w="7484" w:type="dxa"/>
          </w:tcPr>
          <w:p w:rsidR="006F6326" w:rsidRPr="00E54D46" w:rsidRDefault="00124174" w:rsidP="00A375C6">
            <w:pPr>
              <w:rPr>
                <w:rFonts w:ascii="Arial" w:hAnsi="Arial" w:cs="Arial"/>
              </w:rPr>
            </w:pPr>
            <w:r w:rsidRPr="00E54D46">
              <w:rPr>
                <w:rFonts w:ascii="Arial" w:hAnsi="Arial" w:cs="Arial"/>
              </w:rPr>
              <w:t xml:space="preserve">None </w:t>
            </w:r>
          </w:p>
        </w:tc>
      </w:tr>
      <w:tr w:rsidR="00B87695" w:rsidRPr="00912226" w:rsidTr="001F120E">
        <w:tc>
          <w:tcPr>
            <w:tcW w:w="2440" w:type="dxa"/>
          </w:tcPr>
          <w:p w:rsidR="003505E0" w:rsidRPr="00E54D46" w:rsidRDefault="003505E0" w:rsidP="00231385">
            <w:pPr>
              <w:spacing w:before="120"/>
              <w:rPr>
                <w:rFonts w:ascii="Arial" w:hAnsi="Arial" w:cs="Arial"/>
                <w:b/>
              </w:rPr>
            </w:pPr>
            <w:r w:rsidRPr="00E54D46">
              <w:rPr>
                <w:rFonts w:ascii="Arial" w:hAnsi="Arial" w:cs="Arial"/>
                <w:b/>
              </w:rPr>
              <w:t>This form was completed by:</w:t>
            </w:r>
          </w:p>
          <w:p w:rsidR="003505E0" w:rsidRPr="00E54D46" w:rsidRDefault="003505E0" w:rsidP="003505E0">
            <w:pPr>
              <w:spacing w:before="120"/>
              <w:rPr>
                <w:rFonts w:ascii="Arial" w:hAnsi="Arial" w:cs="Arial"/>
                <w:b/>
              </w:rPr>
            </w:pPr>
            <w:r w:rsidRPr="00E54D46">
              <w:rPr>
                <w:rFonts w:ascii="Arial" w:hAnsi="Arial" w:cs="Arial"/>
                <w:b/>
              </w:rPr>
              <w:t>Name &amp; title:</w:t>
            </w:r>
          </w:p>
          <w:p w:rsidR="003505E0" w:rsidRPr="00912226" w:rsidRDefault="003505E0" w:rsidP="00AC5899">
            <w:pPr>
              <w:spacing w:before="120" w:after="120"/>
              <w:rPr>
                <w:rFonts w:ascii="Arial" w:hAnsi="Arial" w:cs="Arial"/>
                <w:b/>
                <w:highlight w:val="yellow"/>
              </w:rPr>
            </w:pPr>
            <w:r w:rsidRPr="00E54D46">
              <w:rPr>
                <w:rFonts w:ascii="Arial" w:hAnsi="Arial" w:cs="Arial"/>
                <w:b/>
              </w:rPr>
              <w:t>Date:</w:t>
            </w:r>
          </w:p>
        </w:tc>
        <w:tc>
          <w:tcPr>
            <w:tcW w:w="7484" w:type="dxa"/>
          </w:tcPr>
          <w:p w:rsidR="004A049B" w:rsidRPr="00E54D46" w:rsidRDefault="00124174" w:rsidP="008A22C6">
            <w:pPr>
              <w:rPr>
                <w:rFonts w:ascii="Arial" w:hAnsi="Arial" w:cs="Arial"/>
              </w:rPr>
            </w:pPr>
            <w:r w:rsidRPr="00E54D46">
              <w:rPr>
                <w:rFonts w:ascii="Arial" w:hAnsi="Arial" w:cs="Arial"/>
              </w:rPr>
              <w:t>Ruth Harris</w:t>
            </w:r>
          </w:p>
          <w:p w:rsidR="0051316A" w:rsidRPr="00E54D46" w:rsidRDefault="0051316A" w:rsidP="008A22C6">
            <w:pPr>
              <w:rPr>
                <w:rFonts w:ascii="Arial" w:hAnsi="Arial" w:cs="Arial"/>
              </w:rPr>
            </w:pPr>
          </w:p>
          <w:p w:rsidR="00124174" w:rsidRPr="00E54D46" w:rsidRDefault="00124174" w:rsidP="008A22C6">
            <w:pPr>
              <w:rPr>
                <w:rFonts w:ascii="Arial" w:hAnsi="Arial" w:cs="Arial"/>
              </w:rPr>
            </w:pPr>
            <w:r w:rsidRPr="00E54D46">
              <w:rPr>
                <w:rFonts w:ascii="Arial" w:hAnsi="Arial" w:cs="Arial"/>
              </w:rPr>
              <w:t>Project LEO Officer</w:t>
            </w:r>
          </w:p>
          <w:p w:rsidR="00124174" w:rsidRPr="00912226" w:rsidRDefault="00124174" w:rsidP="00E54D46">
            <w:pPr>
              <w:rPr>
                <w:rFonts w:ascii="Arial" w:hAnsi="Arial" w:cs="Arial"/>
                <w:highlight w:val="yellow"/>
              </w:rPr>
            </w:pPr>
            <w:r w:rsidRPr="00E54D46">
              <w:rPr>
                <w:rFonts w:ascii="Arial" w:hAnsi="Arial" w:cs="Arial"/>
              </w:rPr>
              <w:t>1</w:t>
            </w:r>
            <w:r w:rsidR="00DA66FF" w:rsidRPr="00E54D46">
              <w:rPr>
                <w:rFonts w:ascii="Arial" w:hAnsi="Arial" w:cs="Arial"/>
              </w:rPr>
              <w:t>4</w:t>
            </w:r>
            <w:r w:rsidRPr="00E54D46">
              <w:rPr>
                <w:rFonts w:ascii="Arial" w:hAnsi="Arial" w:cs="Arial"/>
              </w:rPr>
              <w:t>/1</w:t>
            </w:r>
            <w:r w:rsidR="00E54D46" w:rsidRPr="00E54D46">
              <w:rPr>
                <w:rFonts w:ascii="Arial" w:hAnsi="Arial" w:cs="Arial"/>
              </w:rPr>
              <w:t>2</w:t>
            </w:r>
            <w:r w:rsidRPr="00E54D46">
              <w:rPr>
                <w:rFonts w:ascii="Arial" w:hAnsi="Arial" w:cs="Arial"/>
              </w:rPr>
              <w:t>/2021</w:t>
            </w:r>
          </w:p>
        </w:tc>
      </w:tr>
    </w:tbl>
    <w:p w:rsidR="002611EB" w:rsidRPr="00912226" w:rsidRDefault="002611EB" w:rsidP="008A22C6">
      <w:pPr>
        <w:rPr>
          <w:highlight w:val="yellow"/>
        </w:rPr>
      </w:pPr>
    </w:p>
    <w:p w:rsidR="005C60B2" w:rsidRPr="00912226" w:rsidRDefault="005C60B2" w:rsidP="008A22C6">
      <w:pPr>
        <w:rPr>
          <w:highlight w:val="yellow"/>
        </w:rPr>
      </w:pPr>
    </w:p>
    <w:p w:rsidR="008E4629" w:rsidRPr="00E54D46" w:rsidRDefault="00DD4885" w:rsidP="002611EB">
      <w:pPr>
        <w:rPr>
          <w:rFonts w:ascii="Arial" w:hAnsi="Arial" w:cs="Arial"/>
          <w:b/>
        </w:rPr>
      </w:pPr>
      <w:r w:rsidRPr="00E54D46">
        <w:rPr>
          <w:rFonts w:ascii="Arial" w:hAnsi="Arial" w:cs="Arial"/>
          <w:b/>
        </w:rPr>
        <w:t>Approval</w:t>
      </w:r>
      <w:r w:rsidR="008E4629" w:rsidRPr="00E54D46">
        <w:rPr>
          <w:rFonts w:ascii="Arial" w:hAnsi="Arial" w:cs="Arial"/>
          <w:b/>
        </w:rPr>
        <w:t xml:space="preserve"> checklist</w:t>
      </w:r>
      <w:r w:rsidRPr="00E54D46">
        <w:rPr>
          <w:rFonts w:ascii="Arial" w:hAnsi="Arial" w:cs="Arial"/>
          <w:b/>
        </w:rPr>
        <w:t xml:space="preserve"> </w:t>
      </w:r>
    </w:p>
    <w:p w:rsidR="005C60B2" w:rsidRPr="00912226" w:rsidRDefault="005C60B2" w:rsidP="005C60B2">
      <w:pPr>
        <w:rPr>
          <w:rFonts w:ascii="Arial" w:hAnsi="Arial" w:cs="Arial"/>
          <w:b/>
          <w:highlight w:val="yellow"/>
        </w:rPr>
      </w:pPr>
    </w:p>
    <w:tbl>
      <w:tblPr>
        <w:tblStyle w:val="TableGrid1"/>
        <w:tblW w:w="9923" w:type="dxa"/>
        <w:tblInd w:w="-289" w:type="dxa"/>
        <w:tblLook w:val="04A0" w:firstRow="1" w:lastRow="0" w:firstColumn="1" w:lastColumn="0" w:noHBand="0" w:noVBand="1"/>
      </w:tblPr>
      <w:tblGrid>
        <w:gridCol w:w="3403"/>
        <w:gridCol w:w="4536"/>
        <w:gridCol w:w="1984"/>
      </w:tblGrid>
      <w:tr w:rsidR="005C60B2" w:rsidRPr="00912226" w:rsidTr="00A375C6">
        <w:trPr>
          <w:trHeight w:val="516"/>
        </w:trPr>
        <w:tc>
          <w:tcPr>
            <w:tcW w:w="3403" w:type="dxa"/>
          </w:tcPr>
          <w:p w:rsidR="005C60B2" w:rsidRPr="00E54D46" w:rsidRDefault="005C60B2" w:rsidP="005C60B2">
            <w:pPr>
              <w:spacing w:before="120" w:after="120"/>
              <w:rPr>
                <w:rFonts w:ascii="Arial" w:hAnsi="Arial" w:cs="Arial"/>
                <w:b/>
                <w:i/>
              </w:rPr>
            </w:pPr>
            <w:r w:rsidRPr="00E54D46">
              <w:rPr>
                <w:rFonts w:ascii="Arial" w:hAnsi="Arial" w:cs="Arial"/>
                <w:b/>
                <w:i/>
              </w:rPr>
              <w:t>Approver</w:t>
            </w:r>
          </w:p>
        </w:tc>
        <w:tc>
          <w:tcPr>
            <w:tcW w:w="4536" w:type="dxa"/>
            <w:vAlign w:val="center"/>
          </w:tcPr>
          <w:p w:rsidR="005C60B2" w:rsidRPr="00E54D46" w:rsidRDefault="005C60B2" w:rsidP="005C60B2">
            <w:pPr>
              <w:rPr>
                <w:rFonts w:ascii="Arial" w:hAnsi="Arial" w:cs="Arial"/>
                <w:b/>
                <w:i/>
              </w:rPr>
            </w:pPr>
            <w:r w:rsidRPr="00E54D46">
              <w:rPr>
                <w:rFonts w:ascii="Arial" w:hAnsi="Arial" w:cs="Arial"/>
                <w:b/>
                <w:i/>
              </w:rPr>
              <w:t>Name and job title</w:t>
            </w:r>
          </w:p>
        </w:tc>
        <w:tc>
          <w:tcPr>
            <w:tcW w:w="1984" w:type="dxa"/>
            <w:vAlign w:val="center"/>
          </w:tcPr>
          <w:p w:rsidR="005C60B2" w:rsidRPr="00E54D46" w:rsidRDefault="005C60B2" w:rsidP="005C60B2">
            <w:pPr>
              <w:rPr>
                <w:rFonts w:ascii="Arial" w:hAnsi="Arial" w:cs="Arial"/>
                <w:b/>
                <w:i/>
              </w:rPr>
            </w:pPr>
            <w:r w:rsidRPr="00E54D46">
              <w:rPr>
                <w:rFonts w:ascii="Arial" w:hAnsi="Arial" w:cs="Arial"/>
                <w:b/>
                <w:i/>
              </w:rPr>
              <w:t xml:space="preserve">Date </w:t>
            </w:r>
          </w:p>
        </w:tc>
      </w:tr>
      <w:tr w:rsidR="005C60B2" w:rsidRPr="00912226" w:rsidTr="00A375C6">
        <w:trPr>
          <w:trHeight w:val="516"/>
        </w:trPr>
        <w:tc>
          <w:tcPr>
            <w:tcW w:w="3403" w:type="dxa"/>
            <w:vAlign w:val="center"/>
          </w:tcPr>
          <w:p w:rsidR="005C60B2" w:rsidRPr="0036420D" w:rsidRDefault="005C60B2" w:rsidP="005C60B2">
            <w:pPr>
              <w:spacing w:before="120" w:after="120"/>
              <w:rPr>
                <w:rFonts w:ascii="Arial" w:hAnsi="Arial" w:cs="Arial"/>
                <w:b/>
              </w:rPr>
            </w:pPr>
            <w:r w:rsidRPr="0036420D">
              <w:rPr>
                <w:rFonts w:ascii="Arial" w:hAnsi="Arial" w:cs="Arial"/>
                <w:b/>
              </w:rPr>
              <w:t xml:space="preserve">Decision maker </w:t>
            </w:r>
          </w:p>
          <w:p w:rsidR="005C60B2" w:rsidRPr="0036420D" w:rsidRDefault="005C60B2" w:rsidP="005C60B2">
            <w:pPr>
              <w:spacing w:before="120" w:after="120"/>
              <w:rPr>
                <w:rFonts w:ascii="Arial" w:hAnsi="Arial" w:cs="Arial"/>
              </w:rPr>
            </w:pPr>
          </w:p>
        </w:tc>
        <w:tc>
          <w:tcPr>
            <w:tcW w:w="4536" w:type="dxa"/>
            <w:vAlign w:val="center"/>
          </w:tcPr>
          <w:p w:rsidR="005C60B2" w:rsidRDefault="004E0570" w:rsidP="005C60B2">
            <w:pPr>
              <w:rPr>
                <w:rFonts w:ascii="Arial" w:hAnsi="Arial" w:cs="Arial"/>
              </w:rPr>
            </w:pPr>
            <w:r w:rsidRPr="0036420D">
              <w:rPr>
                <w:rFonts w:ascii="Arial" w:hAnsi="Arial" w:cs="Arial"/>
              </w:rPr>
              <w:t>Mish Tullar, Head of Corporate Strategy</w:t>
            </w:r>
          </w:p>
          <w:p w:rsidR="00A375C6" w:rsidRDefault="00A375C6" w:rsidP="005C60B2">
            <w:pPr>
              <w:rPr>
                <w:rFonts w:ascii="Arial" w:hAnsi="Arial" w:cs="Arial"/>
              </w:rPr>
            </w:pPr>
          </w:p>
          <w:p w:rsidR="00A375C6" w:rsidRPr="0036420D" w:rsidRDefault="00A375C6" w:rsidP="005C60B2">
            <w:pPr>
              <w:rPr>
                <w:rFonts w:ascii="Arial" w:hAnsi="Arial" w:cs="Arial"/>
              </w:rPr>
            </w:pPr>
            <w:r>
              <w:rPr>
                <w:rFonts w:ascii="Arial" w:hAnsi="Arial" w:cs="Arial"/>
                <w:noProof/>
              </w:rPr>
              <w:drawing>
                <wp:inline distT="0" distB="0" distL="0" distR="0" wp14:anchorId="751C6557">
                  <wp:extent cx="1810385" cy="7251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0385" cy="725170"/>
                          </a:xfrm>
                          <a:prstGeom prst="rect">
                            <a:avLst/>
                          </a:prstGeom>
                          <a:noFill/>
                        </pic:spPr>
                      </pic:pic>
                    </a:graphicData>
                  </a:graphic>
                </wp:inline>
              </w:drawing>
            </w:r>
          </w:p>
        </w:tc>
        <w:tc>
          <w:tcPr>
            <w:tcW w:w="1984" w:type="dxa"/>
            <w:vAlign w:val="center"/>
          </w:tcPr>
          <w:p w:rsidR="005C60B2" w:rsidRPr="0036420D" w:rsidRDefault="000326D6" w:rsidP="005C60B2">
            <w:pPr>
              <w:rPr>
                <w:rFonts w:ascii="Arial" w:hAnsi="Arial" w:cs="Arial"/>
              </w:rPr>
            </w:pPr>
            <w:r w:rsidRPr="0036420D">
              <w:rPr>
                <w:rFonts w:ascii="Arial" w:hAnsi="Arial" w:cs="Arial"/>
              </w:rPr>
              <w:t>14 December 2021</w:t>
            </w:r>
          </w:p>
        </w:tc>
      </w:tr>
    </w:tbl>
    <w:p w:rsidR="005C60B2" w:rsidRPr="00912226" w:rsidRDefault="005C60B2" w:rsidP="005C60B2">
      <w:pPr>
        <w:rPr>
          <w:rFonts w:ascii="Arial" w:hAnsi="Arial" w:cs="Arial"/>
          <w:highlight w:val="yellow"/>
        </w:rPr>
      </w:pPr>
    </w:p>
    <w:p w:rsidR="005C60B2" w:rsidRPr="00E54D46" w:rsidRDefault="005C60B2" w:rsidP="005C60B2">
      <w:pPr>
        <w:rPr>
          <w:rFonts w:ascii="Arial" w:hAnsi="Arial" w:cs="Arial"/>
          <w:b/>
        </w:rPr>
      </w:pPr>
      <w:r w:rsidRPr="00E54D46">
        <w:rPr>
          <w:rFonts w:ascii="Arial" w:hAnsi="Arial" w:cs="Arial"/>
          <w:b/>
        </w:rPr>
        <w:t>Consultee checklist</w:t>
      </w:r>
    </w:p>
    <w:p w:rsidR="005C60B2" w:rsidRPr="00E54D46" w:rsidRDefault="005C60B2" w:rsidP="005C60B2">
      <w:pPr>
        <w:rPr>
          <w:rFonts w:ascii="Arial" w:hAnsi="Arial" w:cs="Arial"/>
        </w:rPr>
      </w:pPr>
    </w:p>
    <w:tbl>
      <w:tblPr>
        <w:tblStyle w:val="TableGrid1"/>
        <w:tblW w:w="9923" w:type="dxa"/>
        <w:tblInd w:w="-289" w:type="dxa"/>
        <w:tblLook w:val="04A0" w:firstRow="1" w:lastRow="0" w:firstColumn="1" w:lastColumn="0" w:noHBand="0" w:noVBand="1"/>
      </w:tblPr>
      <w:tblGrid>
        <w:gridCol w:w="3403"/>
        <w:gridCol w:w="4536"/>
        <w:gridCol w:w="1984"/>
      </w:tblGrid>
      <w:tr w:rsidR="005C60B2" w:rsidRPr="00E54D46" w:rsidTr="005C60B2">
        <w:trPr>
          <w:trHeight w:val="516"/>
        </w:trPr>
        <w:tc>
          <w:tcPr>
            <w:tcW w:w="3403" w:type="dxa"/>
          </w:tcPr>
          <w:p w:rsidR="005C60B2" w:rsidRPr="00E54D46" w:rsidRDefault="005C60B2" w:rsidP="005C60B2">
            <w:pPr>
              <w:spacing w:before="120" w:after="120"/>
              <w:rPr>
                <w:rFonts w:ascii="Arial" w:hAnsi="Arial" w:cs="Arial"/>
                <w:b/>
                <w:i/>
              </w:rPr>
            </w:pPr>
            <w:r w:rsidRPr="00E54D46">
              <w:rPr>
                <w:rFonts w:ascii="Arial" w:hAnsi="Arial" w:cs="Arial"/>
                <w:b/>
                <w:i/>
              </w:rPr>
              <w:t>Consultees</w:t>
            </w:r>
          </w:p>
        </w:tc>
        <w:tc>
          <w:tcPr>
            <w:tcW w:w="4536" w:type="dxa"/>
            <w:vAlign w:val="center"/>
          </w:tcPr>
          <w:p w:rsidR="005C60B2" w:rsidRPr="00E54D46" w:rsidRDefault="005C60B2" w:rsidP="005C60B2">
            <w:pPr>
              <w:rPr>
                <w:rFonts w:ascii="Arial" w:hAnsi="Arial" w:cs="Arial"/>
                <w:b/>
                <w:i/>
              </w:rPr>
            </w:pPr>
            <w:r w:rsidRPr="00E54D46">
              <w:rPr>
                <w:rFonts w:ascii="Arial" w:hAnsi="Arial" w:cs="Arial"/>
                <w:b/>
                <w:i/>
              </w:rPr>
              <w:t>Name and job title</w:t>
            </w:r>
          </w:p>
        </w:tc>
        <w:tc>
          <w:tcPr>
            <w:tcW w:w="1984" w:type="dxa"/>
            <w:vAlign w:val="center"/>
          </w:tcPr>
          <w:p w:rsidR="005C60B2" w:rsidRPr="00E54D46" w:rsidRDefault="005C60B2" w:rsidP="005C60B2">
            <w:pPr>
              <w:rPr>
                <w:rFonts w:ascii="Arial" w:hAnsi="Arial" w:cs="Arial"/>
                <w:b/>
                <w:i/>
              </w:rPr>
            </w:pPr>
            <w:r w:rsidRPr="00E54D46">
              <w:rPr>
                <w:rFonts w:ascii="Arial" w:hAnsi="Arial" w:cs="Arial"/>
                <w:b/>
                <w:i/>
              </w:rPr>
              <w:t xml:space="preserve">Date </w:t>
            </w:r>
          </w:p>
        </w:tc>
      </w:tr>
      <w:tr w:rsidR="005C60B2" w:rsidRPr="00912226" w:rsidTr="0036420D">
        <w:trPr>
          <w:trHeight w:val="562"/>
        </w:trPr>
        <w:tc>
          <w:tcPr>
            <w:tcW w:w="3403" w:type="dxa"/>
            <w:shd w:val="clear" w:color="auto" w:fill="auto"/>
            <w:vAlign w:val="center"/>
          </w:tcPr>
          <w:p w:rsidR="005C60B2" w:rsidRPr="0036420D" w:rsidRDefault="005C60B2" w:rsidP="005C60B2">
            <w:pPr>
              <w:spacing w:before="120" w:after="120"/>
              <w:rPr>
                <w:rFonts w:ascii="Arial" w:hAnsi="Arial" w:cs="Arial"/>
                <w:b/>
              </w:rPr>
            </w:pPr>
            <w:r w:rsidRPr="0036420D">
              <w:rPr>
                <w:rFonts w:ascii="Arial" w:hAnsi="Arial" w:cs="Arial"/>
                <w:b/>
              </w:rPr>
              <w:t>Cabinet Member(s)</w:t>
            </w:r>
          </w:p>
          <w:p w:rsidR="005C60B2" w:rsidRPr="0036420D" w:rsidRDefault="005C60B2" w:rsidP="005C60B2">
            <w:pPr>
              <w:spacing w:before="120" w:after="120"/>
              <w:rPr>
                <w:rFonts w:ascii="Arial" w:hAnsi="Arial" w:cs="Arial"/>
              </w:rPr>
            </w:pPr>
          </w:p>
        </w:tc>
        <w:tc>
          <w:tcPr>
            <w:tcW w:w="4536" w:type="dxa"/>
            <w:shd w:val="clear" w:color="auto" w:fill="auto"/>
            <w:vAlign w:val="center"/>
          </w:tcPr>
          <w:p w:rsidR="005C60B2" w:rsidRPr="0036420D" w:rsidRDefault="00CB187E" w:rsidP="00E54D46">
            <w:pPr>
              <w:rPr>
                <w:rFonts w:ascii="Arial" w:hAnsi="Arial" w:cs="Arial"/>
              </w:rPr>
            </w:pPr>
            <w:r w:rsidRPr="0036420D">
              <w:rPr>
                <w:rFonts w:ascii="Arial" w:hAnsi="Arial" w:cs="Arial"/>
              </w:rPr>
              <w:t>Cllr Tom Hayes</w:t>
            </w:r>
            <w:r w:rsidR="00A375C6">
              <w:rPr>
                <w:rFonts w:ascii="Arial" w:hAnsi="Arial" w:cs="Arial"/>
              </w:rPr>
              <w:t>, Cabinet Member for Green Transport and Zero Carbon Oxford</w:t>
            </w:r>
          </w:p>
        </w:tc>
        <w:tc>
          <w:tcPr>
            <w:tcW w:w="1984" w:type="dxa"/>
            <w:shd w:val="clear" w:color="auto" w:fill="auto"/>
            <w:vAlign w:val="center"/>
          </w:tcPr>
          <w:p w:rsidR="005C60B2" w:rsidRPr="0036420D" w:rsidRDefault="0036420D" w:rsidP="005C60B2">
            <w:pPr>
              <w:rPr>
                <w:rFonts w:ascii="Arial" w:hAnsi="Arial" w:cs="Arial"/>
              </w:rPr>
            </w:pPr>
            <w:r w:rsidRPr="0036420D">
              <w:rPr>
                <w:rFonts w:ascii="Arial" w:hAnsi="Arial" w:cs="Arial"/>
              </w:rPr>
              <w:t>Informed 14/12/2021</w:t>
            </w:r>
          </w:p>
        </w:tc>
      </w:tr>
    </w:tbl>
    <w:p w:rsidR="005C60B2" w:rsidRPr="005C60B2" w:rsidRDefault="005C60B2" w:rsidP="005C60B2">
      <w:pPr>
        <w:ind w:left="-426"/>
        <w:rPr>
          <w:rFonts w:ascii="Arial" w:hAnsi="Arial" w:cs="Arial"/>
        </w:rPr>
      </w:pPr>
    </w:p>
    <w:sectPr w:rsidR="005C60B2" w:rsidRPr="005C60B2" w:rsidSect="00532DF2">
      <w:footerReference w:type="default" r:id="rId9"/>
      <w:pgSz w:w="11906" w:h="16838"/>
      <w:pgMar w:top="993" w:right="991"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09C" w:rsidRDefault="0041209C" w:rsidP="00F11FD1">
      <w:r>
        <w:separator/>
      </w:r>
    </w:p>
  </w:endnote>
  <w:endnote w:type="continuationSeparator" w:id="0">
    <w:p w:rsidR="0041209C" w:rsidRDefault="0041209C" w:rsidP="00F1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30E" w:rsidRDefault="00C6130E" w:rsidP="00F11FD1">
    <w:pPr>
      <w:pStyle w:val="Footer"/>
      <w:jc w:val="center"/>
      <w:rPr>
        <w:rFonts w:ascii="Arial" w:hAnsi="Arial" w:cs="Arial"/>
        <w:b/>
      </w:rPr>
    </w:pPr>
  </w:p>
  <w:p w:rsidR="00C6130E" w:rsidRPr="00F11FD1" w:rsidRDefault="00C6130E" w:rsidP="00F11FD1">
    <w:pPr>
      <w:pStyle w:val="Footer"/>
      <w:jc w:val="center"/>
      <w:rPr>
        <w:rFonts w:ascii="Arial" w:hAnsi="Arial" w:cs="Arial"/>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09C" w:rsidRDefault="0041209C" w:rsidP="00F11FD1">
      <w:r>
        <w:separator/>
      </w:r>
    </w:p>
  </w:footnote>
  <w:footnote w:type="continuationSeparator" w:id="0">
    <w:p w:rsidR="0041209C" w:rsidRDefault="0041209C" w:rsidP="00F11F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605BB8"/>
    <w:multiLevelType w:val="hybridMultilevel"/>
    <w:tmpl w:val="F9A03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6015511"/>
    <w:multiLevelType w:val="hybridMultilevel"/>
    <w:tmpl w:val="3C0E5054"/>
    <w:lvl w:ilvl="0" w:tplc="FFA886F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1818E4"/>
    <w:multiLevelType w:val="multilevel"/>
    <w:tmpl w:val="1F00B8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51FA30C0"/>
    <w:multiLevelType w:val="hybridMultilevel"/>
    <w:tmpl w:val="744E6C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6AE11320"/>
    <w:multiLevelType w:val="hybridMultilevel"/>
    <w:tmpl w:val="122C8E1A"/>
    <w:lvl w:ilvl="0" w:tplc="08090001">
      <w:start w:val="1"/>
      <w:numFmt w:val="bullet"/>
      <w:lvlText w:val=""/>
      <w:lvlJc w:val="left"/>
      <w:pPr>
        <w:ind w:left="720" w:hanging="360"/>
      </w:pPr>
      <w:rPr>
        <w:rFonts w:ascii="Symbol" w:hAnsi="Symbol" w:hint="default"/>
      </w:rPr>
    </w:lvl>
    <w:lvl w:ilvl="1" w:tplc="E5520A62">
      <w:start w:val="2"/>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D26FC1"/>
    <w:multiLevelType w:val="hybridMultilevel"/>
    <w:tmpl w:val="0AD4C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FD4"/>
    <w:rsid w:val="000173BF"/>
    <w:rsid w:val="000326D6"/>
    <w:rsid w:val="000445D4"/>
    <w:rsid w:val="0005774E"/>
    <w:rsid w:val="0008133A"/>
    <w:rsid w:val="000B4310"/>
    <w:rsid w:val="000F4239"/>
    <w:rsid w:val="00124174"/>
    <w:rsid w:val="001A18DD"/>
    <w:rsid w:val="001A63DF"/>
    <w:rsid w:val="001D1BEE"/>
    <w:rsid w:val="001F120E"/>
    <w:rsid w:val="002035BF"/>
    <w:rsid w:val="00231385"/>
    <w:rsid w:val="002611EB"/>
    <w:rsid w:val="00263039"/>
    <w:rsid w:val="002A07C9"/>
    <w:rsid w:val="002B53D4"/>
    <w:rsid w:val="002E61DD"/>
    <w:rsid w:val="00335A9B"/>
    <w:rsid w:val="00341DB7"/>
    <w:rsid w:val="003505E0"/>
    <w:rsid w:val="003547CD"/>
    <w:rsid w:val="0036420D"/>
    <w:rsid w:val="00373F5D"/>
    <w:rsid w:val="003B1236"/>
    <w:rsid w:val="004000D7"/>
    <w:rsid w:val="00405321"/>
    <w:rsid w:val="0041209C"/>
    <w:rsid w:val="00424A92"/>
    <w:rsid w:val="0046212C"/>
    <w:rsid w:val="004A049B"/>
    <w:rsid w:val="004B1944"/>
    <w:rsid w:val="004E0570"/>
    <w:rsid w:val="00504E43"/>
    <w:rsid w:val="0051316A"/>
    <w:rsid w:val="00532DF2"/>
    <w:rsid w:val="005C1326"/>
    <w:rsid w:val="005C60B2"/>
    <w:rsid w:val="005C6416"/>
    <w:rsid w:val="005E37E4"/>
    <w:rsid w:val="00616F3F"/>
    <w:rsid w:val="006247C4"/>
    <w:rsid w:val="006C5CF5"/>
    <w:rsid w:val="006D7C7C"/>
    <w:rsid w:val="006F6326"/>
    <w:rsid w:val="006F6731"/>
    <w:rsid w:val="007023AB"/>
    <w:rsid w:val="00723606"/>
    <w:rsid w:val="007908F4"/>
    <w:rsid w:val="007D270E"/>
    <w:rsid w:val="00801BEB"/>
    <w:rsid w:val="00804BF2"/>
    <w:rsid w:val="00832B44"/>
    <w:rsid w:val="00834D72"/>
    <w:rsid w:val="00844D21"/>
    <w:rsid w:val="00854133"/>
    <w:rsid w:val="0085528B"/>
    <w:rsid w:val="008613FB"/>
    <w:rsid w:val="008676E5"/>
    <w:rsid w:val="008900A7"/>
    <w:rsid w:val="00891B19"/>
    <w:rsid w:val="008A22C6"/>
    <w:rsid w:val="008E0356"/>
    <w:rsid w:val="008E4629"/>
    <w:rsid w:val="00912226"/>
    <w:rsid w:val="00986C99"/>
    <w:rsid w:val="00990062"/>
    <w:rsid w:val="009F048F"/>
    <w:rsid w:val="009F6401"/>
    <w:rsid w:val="00A12928"/>
    <w:rsid w:val="00A253FE"/>
    <w:rsid w:val="00A375C6"/>
    <w:rsid w:val="00A96C08"/>
    <w:rsid w:val="00AC5899"/>
    <w:rsid w:val="00B15340"/>
    <w:rsid w:val="00B44BB1"/>
    <w:rsid w:val="00B87695"/>
    <w:rsid w:val="00B928EF"/>
    <w:rsid w:val="00BA735C"/>
    <w:rsid w:val="00BD4490"/>
    <w:rsid w:val="00BE1FD4"/>
    <w:rsid w:val="00BF240D"/>
    <w:rsid w:val="00C017CA"/>
    <w:rsid w:val="00C06027"/>
    <w:rsid w:val="00C07F80"/>
    <w:rsid w:val="00C251F7"/>
    <w:rsid w:val="00C6130E"/>
    <w:rsid w:val="00C678ED"/>
    <w:rsid w:val="00CB187E"/>
    <w:rsid w:val="00CB5E4F"/>
    <w:rsid w:val="00CD4BC9"/>
    <w:rsid w:val="00CE6085"/>
    <w:rsid w:val="00CE6BC0"/>
    <w:rsid w:val="00D018D8"/>
    <w:rsid w:val="00D33F83"/>
    <w:rsid w:val="00D543D9"/>
    <w:rsid w:val="00DA66FF"/>
    <w:rsid w:val="00DB01D4"/>
    <w:rsid w:val="00DC0DB4"/>
    <w:rsid w:val="00DC2E8D"/>
    <w:rsid w:val="00DD1A34"/>
    <w:rsid w:val="00DD4885"/>
    <w:rsid w:val="00DD51B2"/>
    <w:rsid w:val="00E127E3"/>
    <w:rsid w:val="00E20A54"/>
    <w:rsid w:val="00E270E5"/>
    <w:rsid w:val="00E54D46"/>
    <w:rsid w:val="00E97F84"/>
    <w:rsid w:val="00F11FD1"/>
    <w:rsid w:val="00F55F10"/>
    <w:rsid w:val="00F64579"/>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350AB86-6A49-4468-AB49-3C38AF4D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FD4"/>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1FD1"/>
    <w:pPr>
      <w:tabs>
        <w:tab w:val="center" w:pos="4513"/>
        <w:tab w:val="right" w:pos="9026"/>
      </w:tabs>
    </w:pPr>
  </w:style>
  <w:style w:type="character" w:customStyle="1" w:styleId="HeaderChar">
    <w:name w:val="Header Char"/>
    <w:basedOn w:val="DefaultParagraphFont"/>
    <w:link w:val="Header"/>
    <w:uiPriority w:val="99"/>
    <w:rsid w:val="00F11FD1"/>
    <w:rPr>
      <w:rFonts w:ascii="Times New Roman" w:eastAsia="Times New Roman" w:hAnsi="Times New Roman" w:cs="Times New Roman"/>
      <w:lang w:eastAsia="en-GB"/>
    </w:rPr>
  </w:style>
  <w:style w:type="paragraph" w:styleId="Footer">
    <w:name w:val="footer"/>
    <w:basedOn w:val="Normal"/>
    <w:link w:val="FooterChar"/>
    <w:uiPriority w:val="99"/>
    <w:unhideWhenUsed/>
    <w:rsid w:val="00F11FD1"/>
    <w:pPr>
      <w:tabs>
        <w:tab w:val="center" w:pos="4513"/>
        <w:tab w:val="right" w:pos="9026"/>
      </w:tabs>
    </w:pPr>
  </w:style>
  <w:style w:type="character" w:customStyle="1" w:styleId="FooterChar">
    <w:name w:val="Footer Char"/>
    <w:basedOn w:val="DefaultParagraphFont"/>
    <w:link w:val="Footer"/>
    <w:uiPriority w:val="99"/>
    <w:rsid w:val="00F11FD1"/>
    <w:rPr>
      <w:rFonts w:ascii="Times New Roman" w:eastAsia="Times New Roman" w:hAnsi="Times New Roman" w:cs="Times New Roman"/>
      <w:lang w:eastAsia="en-GB"/>
    </w:rPr>
  </w:style>
  <w:style w:type="paragraph" w:styleId="ListParagraph">
    <w:name w:val="List Paragraph"/>
    <w:basedOn w:val="Normal"/>
    <w:uiPriority w:val="34"/>
    <w:qFormat/>
    <w:rsid w:val="003505E0"/>
    <w:pPr>
      <w:ind w:left="720"/>
      <w:contextualSpacing/>
    </w:pPr>
  </w:style>
  <w:style w:type="paragraph" w:customStyle="1" w:styleId="Default">
    <w:name w:val="Default"/>
    <w:rsid w:val="00891B19"/>
    <w:pPr>
      <w:autoSpaceDE w:val="0"/>
      <w:autoSpaceDN w:val="0"/>
      <w:adjustRightInd w:val="0"/>
    </w:pPr>
    <w:rPr>
      <w:color w:val="000000"/>
    </w:rPr>
  </w:style>
  <w:style w:type="character" w:styleId="Hyperlink">
    <w:name w:val="Hyperlink"/>
    <w:basedOn w:val="DefaultParagraphFont"/>
    <w:uiPriority w:val="99"/>
    <w:unhideWhenUsed/>
    <w:rsid w:val="00C6130E"/>
    <w:rPr>
      <w:color w:val="0000FF" w:themeColor="hyperlink"/>
      <w:u w:val="single"/>
    </w:rPr>
  </w:style>
  <w:style w:type="paragraph" w:styleId="BalloonText">
    <w:name w:val="Balloon Text"/>
    <w:basedOn w:val="Normal"/>
    <w:link w:val="BalloonTextChar"/>
    <w:uiPriority w:val="99"/>
    <w:semiHidden/>
    <w:unhideWhenUsed/>
    <w:rsid w:val="00DD51B2"/>
    <w:rPr>
      <w:rFonts w:ascii="Tahoma" w:hAnsi="Tahoma" w:cs="Tahoma"/>
      <w:sz w:val="16"/>
      <w:szCs w:val="16"/>
    </w:rPr>
  </w:style>
  <w:style w:type="character" w:customStyle="1" w:styleId="BalloonTextChar">
    <w:name w:val="Balloon Text Char"/>
    <w:basedOn w:val="DefaultParagraphFont"/>
    <w:link w:val="BalloonText"/>
    <w:uiPriority w:val="99"/>
    <w:semiHidden/>
    <w:rsid w:val="00DD51B2"/>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6F6731"/>
    <w:rPr>
      <w:color w:val="800080" w:themeColor="followedHyperlink"/>
      <w:u w:val="single"/>
    </w:rPr>
  </w:style>
  <w:style w:type="paragraph" w:styleId="FootnoteText">
    <w:name w:val="footnote text"/>
    <w:basedOn w:val="Normal"/>
    <w:link w:val="FootnoteTextChar"/>
    <w:uiPriority w:val="99"/>
    <w:semiHidden/>
    <w:unhideWhenUsed/>
    <w:rsid w:val="00616F3F"/>
    <w:rPr>
      <w:sz w:val="20"/>
      <w:szCs w:val="20"/>
    </w:rPr>
  </w:style>
  <w:style w:type="character" w:customStyle="1" w:styleId="FootnoteTextChar">
    <w:name w:val="Footnote Text Char"/>
    <w:basedOn w:val="DefaultParagraphFont"/>
    <w:link w:val="FootnoteText"/>
    <w:uiPriority w:val="99"/>
    <w:semiHidden/>
    <w:rsid w:val="00616F3F"/>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616F3F"/>
    <w:rPr>
      <w:vertAlign w:val="superscript"/>
    </w:rPr>
  </w:style>
  <w:style w:type="table" w:customStyle="1" w:styleId="TableGrid1">
    <w:name w:val="Table Grid1"/>
    <w:basedOn w:val="TableNormal"/>
    <w:next w:val="TableGrid"/>
    <w:uiPriority w:val="59"/>
    <w:rsid w:val="005C6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739783">
      <w:bodyDiv w:val="1"/>
      <w:marLeft w:val="0"/>
      <w:marRight w:val="0"/>
      <w:marTop w:val="0"/>
      <w:marBottom w:val="0"/>
      <w:divBdr>
        <w:top w:val="none" w:sz="0" w:space="0" w:color="auto"/>
        <w:left w:val="none" w:sz="0" w:space="0" w:color="auto"/>
        <w:bottom w:val="none" w:sz="0" w:space="0" w:color="auto"/>
        <w:right w:val="none" w:sz="0" w:space="0" w:color="auto"/>
      </w:divBdr>
    </w:div>
    <w:div w:id="629360044">
      <w:bodyDiv w:val="1"/>
      <w:marLeft w:val="0"/>
      <w:marRight w:val="0"/>
      <w:marTop w:val="0"/>
      <w:marBottom w:val="0"/>
      <w:divBdr>
        <w:top w:val="none" w:sz="0" w:space="0" w:color="auto"/>
        <w:left w:val="none" w:sz="0" w:space="0" w:color="auto"/>
        <w:bottom w:val="none" w:sz="0" w:space="0" w:color="auto"/>
        <w:right w:val="none" w:sz="0" w:space="0" w:color="auto"/>
      </w:divBdr>
    </w:div>
    <w:div w:id="758253715">
      <w:bodyDiv w:val="1"/>
      <w:marLeft w:val="0"/>
      <w:marRight w:val="0"/>
      <w:marTop w:val="0"/>
      <w:marBottom w:val="0"/>
      <w:divBdr>
        <w:top w:val="none" w:sz="0" w:space="0" w:color="auto"/>
        <w:left w:val="none" w:sz="0" w:space="0" w:color="auto"/>
        <w:bottom w:val="none" w:sz="0" w:space="0" w:color="auto"/>
        <w:right w:val="none" w:sz="0" w:space="0" w:color="auto"/>
      </w:divBdr>
    </w:div>
    <w:div w:id="777917724">
      <w:bodyDiv w:val="1"/>
      <w:marLeft w:val="0"/>
      <w:marRight w:val="0"/>
      <w:marTop w:val="0"/>
      <w:marBottom w:val="0"/>
      <w:divBdr>
        <w:top w:val="none" w:sz="0" w:space="0" w:color="auto"/>
        <w:left w:val="none" w:sz="0" w:space="0" w:color="auto"/>
        <w:bottom w:val="none" w:sz="0" w:space="0" w:color="auto"/>
        <w:right w:val="none" w:sz="0" w:space="0" w:color="auto"/>
      </w:divBdr>
    </w:div>
    <w:div w:id="108129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B1F57-2B3C-4333-9E83-9E2B5C5DF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Sarah.Claridge</dc:creator>
  <cp:lastModifiedBy>BROWN Andrew J</cp:lastModifiedBy>
  <cp:revision>5</cp:revision>
  <cp:lastPrinted>2015-07-27T09:35:00Z</cp:lastPrinted>
  <dcterms:created xsi:type="dcterms:W3CDTF">2021-12-15T13:15:00Z</dcterms:created>
  <dcterms:modified xsi:type="dcterms:W3CDTF">2021-12-23T12:01:00Z</dcterms:modified>
</cp:coreProperties>
</file>